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92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4051"/>
      </w:tblGrid>
      <w:tr w:rsidR="001E7BFE" w14:paraId="6BA0B2F3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75878906" w14:textId="352837A6" w:rsidR="001E7BFE" w:rsidRPr="005F59FF" w:rsidRDefault="00E7724C" w:rsidP="005F59FF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 xml:space="preserve">Sikhism: </w:t>
            </w:r>
            <w:r w:rsidR="00A068E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Main Beliefs</w:t>
            </w:r>
          </w:p>
        </w:tc>
      </w:tr>
      <w:tr w:rsidR="001E7BFE" w14:paraId="71374C7B" w14:textId="77777777" w:rsidTr="00022E3B">
        <w:trPr>
          <w:trHeight w:val="289"/>
          <w:jc w:val="center"/>
        </w:trPr>
        <w:tc>
          <w:tcPr>
            <w:tcW w:w="5492" w:type="dxa"/>
            <w:gridSpan w:val="2"/>
          </w:tcPr>
          <w:p w14:paraId="73D0D054" w14:textId="77777777" w:rsidR="00A068EF" w:rsidRPr="00A068EF" w:rsidRDefault="00A068EF" w:rsidP="00A068EF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>Sikhs believe that:</w:t>
            </w:r>
          </w:p>
          <w:p w14:paraId="2CD511BD" w14:textId="5CC3470F" w:rsidR="00A068EF" w:rsidRPr="00A068EF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>there is only one God;</w:t>
            </w:r>
          </w:p>
          <w:p w14:paraId="051656CE" w14:textId="6A50F634" w:rsidR="00A068EF" w:rsidRPr="00A068EF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>God cannot be described as either male nor female;</w:t>
            </w:r>
          </w:p>
          <w:p w14:paraId="450CD9D4" w14:textId="05FDC1C4" w:rsidR="00A068EF" w:rsidRPr="00A068EF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 xml:space="preserve">God is both </w:t>
            </w:r>
            <w:proofErr w:type="spellStart"/>
            <w:r w:rsidRPr="00A068EF">
              <w:rPr>
                <w:rFonts w:ascii="Letter-join Plus 2" w:hAnsi="Letter-join Plus 2" w:cs="Arial"/>
                <w:sz w:val="24"/>
                <w:szCs w:val="24"/>
              </w:rPr>
              <w:t>sargun</w:t>
            </w:r>
            <w:proofErr w:type="spellEnd"/>
            <w:r w:rsidRPr="00A068EF">
              <w:rPr>
                <w:rFonts w:ascii="Letter-join Plus 2" w:hAnsi="Letter-join Plus 2" w:cs="Arial"/>
                <w:sz w:val="24"/>
                <w:szCs w:val="24"/>
              </w:rPr>
              <w:t xml:space="preserve"> and </w:t>
            </w:r>
            <w:proofErr w:type="spellStart"/>
            <w:r w:rsidRPr="00A068EF">
              <w:rPr>
                <w:rFonts w:ascii="Letter-join Plus 2" w:hAnsi="Letter-join Plus 2" w:cs="Arial"/>
                <w:sz w:val="24"/>
                <w:szCs w:val="24"/>
              </w:rPr>
              <w:t>nirgun</w:t>
            </w:r>
            <w:proofErr w:type="spellEnd"/>
            <w:r w:rsidRPr="00A068EF">
              <w:rPr>
                <w:rFonts w:ascii="Letter-join Plus 2" w:hAnsi="Letter-join Plus 2" w:cs="Arial"/>
                <w:sz w:val="24"/>
                <w:szCs w:val="24"/>
              </w:rPr>
              <w:t>;</w:t>
            </w:r>
          </w:p>
          <w:p w14:paraId="334DB3CD" w14:textId="38C0011C" w:rsidR="00A068EF" w:rsidRPr="003323F8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3323F8">
              <w:rPr>
                <w:rFonts w:ascii="Letter-join Plus 2" w:hAnsi="Letter-join Plus 2" w:cs="Arial"/>
                <w:sz w:val="24"/>
                <w:szCs w:val="24"/>
              </w:rPr>
              <w:t>God created the world and created people to</w:t>
            </w:r>
            <w:r w:rsidR="003323F8" w:rsidRPr="003323F8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Pr="003323F8">
              <w:rPr>
                <w:rFonts w:ascii="Letter-join Plus 2" w:hAnsi="Letter-join Plus 2" w:cs="Arial"/>
                <w:sz w:val="24"/>
                <w:szCs w:val="24"/>
              </w:rPr>
              <w:t>know the difference between right and wrong;</w:t>
            </w:r>
          </w:p>
          <w:p w14:paraId="46F796EA" w14:textId="7C5CD36A" w:rsidR="00A068EF" w:rsidRPr="00A068EF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>images of God are forbidden as is worshipping them;</w:t>
            </w:r>
          </w:p>
          <w:p w14:paraId="7C7009DD" w14:textId="102787FD" w:rsidR="00022E3B" w:rsidRPr="00A068EF" w:rsidRDefault="00A068EF" w:rsidP="003323F8">
            <w:pPr>
              <w:pStyle w:val="ListParagraph"/>
              <w:numPr>
                <w:ilvl w:val="0"/>
                <w:numId w:val="6"/>
              </w:numPr>
              <w:ind w:left="341" w:hanging="284"/>
              <w:rPr>
                <w:rFonts w:ascii="Letter-join Plus 2" w:hAnsi="Letter-join Plus 2" w:cs="Arial"/>
                <w:sz w:val="24"/>
                <w:szCs w:val="24"/>
              </w:rPr>
            </w:pPr>
            <w:r w:rsidRPr="00A068EF">
              <w:rPr>
                <w:rFonts w:ascii="Letter-join Plus 2" w:hAnsi="Letter-join Plus 2" w:cs="Arial"/>
                <w:sz w:val="24"/>
                <w:szCs w:val="24"/>
              </w:rPr>
              <w:t>all people are equal.</w:t>
            </w:r>
          </w:p>
        </w:tc>
      </w:tr>
      <w:tr w:rsidR="001E7BFE" w14:paraId="0B96F6AA" w14:textId="77777777" w:rsidTr="00022E3B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717E0BC8" w14:textId="167CF505" w:rsidR="001E7BFE" w:rsidRPr="005F59FF" w:rsidRDefault="00E7724C" w:rsidP="005F59FF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E7724C">
              <w:rPr>
                <w:rFonts w:ascii="Letter-join Plus 2" w:hAnsi="Letter-join Plus 2" w:cs="Arial"/>
                <w:b/>
                <w:color w:val="000000" w:themeColor="text1"/>
                <w:sz w:val="24"/>
                <w:szCs w:val="24"/>
              </w:rPr>
              <w:t>Why are the Gurus important to Sikhs?</w:t>
            </w:r>
          </w:p>
        </w:tc>
      </w:tr>
      <w:tr w:rsidR="00DD23C4" w14:paraId="235A3D3E" w14:textId="77777777" w:rsidTr="00101F18">
        <w:trPr>
          <w:trHeight w:val="57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49E9A48B" w14:textId="2EE0FBA9" w:rsidR="00DD23C4" w:rsidRPr="005F59FF" w:rsidRDefault="006A0F91" w:rsidP="00815D1E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9C35EA" wp14:editId="20AAE0F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48260</wp:posOffset>
                  </wp:positionV>
                  <wp:extent cx="885825" cy="835025"/>
                  <wp:effectExtent l="0" t="0" r="9525" b="3175"/>
                  <wp:wrapSquare wrapText="bothSides"/>
                  <wp:docPr id="2" name="Picture 2" descr="Guru Na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ru Nana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2" r="6542"/>
                          <a:stretch/>
                        </pic:blipFill>
                        <pic:spPr bwMode="auto">
                          <a:xfrm>
                            <a:off x="0" y="0"/>
                            <a:ext cx="8858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CA7" w:rsidRPr="00856CA7">
              <w:rPr>
                <w:rFonts w:ascii="Letter-join Plus 2" w:hAnsi="Letter-join Plus 2" w:cs="Arial"/>
                <w:sz w:val="24"/>
                <w:szCs w:val="24"/>
              </w:rPr>
              <w:t xml:space="preserve">The teachings of Sikhism are based on the leadership of ten people, known as the ten Gurus. </w:t>
            </w:r>
            <w:r w:rsidR="00F20F9F" w:rsidRPr="008C2C2C">
              <w:rPr>
                <w:rFonts w:ascii="Letter-join Plus 2" w:hAnsi="Letter-join Plus 2" w:cs="Arial"/>
                <w:sz w:val="24"/>
                <w:szCs w:val="24"/>
              </w:rPr>
              <w:t>Sikhism was founded by a wise man called Guru</w:t>
            </w:r>
            <w:r w:rsidR="00815D1E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="00F20F9F" w:rsidRPr="008C2C2C">
              <w:rPr>
                <w:rFonts w:ascii="Letter-join Plus 2" w:hAnsi="Letter-join Plus 2" w:cs="Arial"/>
                <w:sz w:val="24"/>
                <w:szCs w:val="24"/>
              </w:rPr>
              <w:t xml:space="preserve">Nanak. Guru Nanak is </w:t>
            </w:r>
            <w:r w:rsidR="00815D1E">
              <w:rPr>
                <w:rFonts w:ascii="Letter-join Plus 2" w:hAnsi="Letter-join Plus 2" w:cs="Arial"/>
                <w:sz w:val="24"/>
                <w:szCs w:val="24"/>
              </w:rPr>
              <w:t xml:space="preserve">considered the first Sikh Guru. </w:t>
            </w:r>
            <w:r w:rsidR="00F20F9F" w:rsidRPr="008C2C2C">
              <w:rPr>
                <w:rFonts w:ascii="Letter-join Plus 2" w:hAnsi="Letter-join Plus 2" w:cs="Arial"/>
                <w:sz w:val="24"/>
                <w:szCs w:val="24"/>
              </w:rPr>
              <w:t>There were ten Gurus who spread God’s message</w:t>
            </w:r>
            <w:r w:rsidR="00856CA7">
              <w:rPr>
                <w:rFonts w:ascii="Letter-join Plus 2" w:hAnsi="Letter-join Plus 2" w:cs="Arial"/>
                <w:sz w:val="24"/>
                <w:szCs w:val="24"/>
              </w:rPr>
              <w:t xml:space="preserve">. Each </w:t>
            </w:r>
            <w:r w:rsidR="00893EF1">
              <w:rPr>
                <w:rFonts w:ascii="Letter-join Plus 2" w:hAnsi="Letter-join Plus 2" w:cs="Arial"/>
                <w:sz w:val="24"/>
                <w:szCs w:val="24"/>
              </w:rPr>
              <w:t xml:space="preserve">one </w:t>
            </w:r>
            <w:r w:rsidR="00856CA7">
              <w:rPr>
                <w:rFonts w:ascii="Letter-join Plus 2" w:hAnsi="Letter-join Plus 2" w:cs="Arial"/>
                <w:sz w:val="24"/>
                <w:szCs w:val="24"/>
              </w:rPr>
              <w:t>came after the other.</w:t>
            </w:r>
          </w:p>
        </w:tc>
      </w:tr>
      <w:tr w:rsidR="00531AB7" w14:paraId="3974DBF0" w14:textId="77777777" w:rsidTr="00531AB7">
        <w:trPr>
          <w:trHeight w:val="432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1F5C7803" w14:textId="34ADE393" w:rsidR="00531AB7" w:rsidRDefault="00531AB7" w:rsidP="00531AB7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B20CAF">
              <w:rPr>
                <w:rFonts w:ascii="Letter-join Plus 2" w:hAnsi="Letter-join Plus 2" w:cs="Arial"/>
                <w:b/>
                <w:sz w:val="24"/>
                <w:szCs w:val="24"/>
              </w:rPr>
              <w:t>Guru Nanak</w:t>
            </w:r>
            <w:r w:rsidR="003E50F8"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 (First Guru)</w:t>
            </w:r>
          </w:p>
        </w:tc>
      </w:tr>
      <w:tr w:rsidR="008C2C2C" w14:paraId="5F60697D" w14:textId="77777777" w:rsidTr="00B20CAF">
        <w:trPr>
          <w:trHeight w:val="979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1C21FFD6" w14:textId="00B14604" w:rsidR="008719A1" w:rsidRPr="008C2C2C" w:rsidRDefault="000D1811" w:rsidP="009071C9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He was b</w:t>
            </w:r>
            <w:r w:rsidR="00E7336C">
              <w:rPr>
                <w:rFonts w:ascii="Letter-join Plus 2" w:hAnsi="Letter-join Plus 2" w:cs="Arial"/>
                <w:sz w:val="24"/>
                <w:szCs w:val="24"/>
              </w:rPr>
              <w:t>orn in 1469 in India</w:t>
            </w:r>
            <w:r>
              <w:rPr>
                <w:rFonts w:ascii="Letter-join Plus 2" w:hAnsi="Letter-join Plus 2" w:cs="Arial"/>
                <w:sz w:val="24"/>
                <w:szCs w:val="24"/>
              </w:rPr>
              <w:t>.  He became</w:t>
            </w:r>
            <w:r w:rsidR="00E7336C">
              <w:rPr>
                <w:rFonts w:ascii="Letter-join Plus 2" w:hAnsi="Letter-join Plus 2" w:cs="Arial"/>
                <w:sz w:val="24"/>
                <w:szCs w:val="24"/>
              </w:rPr>
              <w:t xml:space="preserve"> a shopkeeper.  At the age of 30 years old, he had a spiritual experience with God and decided to spread God’s message that everyone was equal.</w:t>
            </w:r>
            <w:r w:rsidR="00857B56">
              <w:rPr>
                <w:rFonts w:ascii="Letter-join Plus 2" w:hAnsi="Letter-join Plus 2" w:cs="Arial"/>
                <w:sz w:val="24"/>
                <w:szCs w:val="24"/>
              </w:rPr>
              <w:t xml:space="preserve">  People all over India began to follow him and were known as ‘</w:t>
            </w:r>
            <w:r w:rsidR="009071C9">
              <w:rPr>
                <w:rFonts w:ascii="Letter-join Plus 2" w:hAnsi="Letter-join Plus 2" w:cs="Arial"/>
                <w:sz w:val="24"/>
                <w:szCs w:val="24"/>
              </w:rPr>
              <w:t>Sikhism</w:t>
            </w:r>
            <w:r w:rsidR="00857B56">
              <w:rPr>
                <w:rFonts w:ascii="Letter-join Plus 2" w:hAnsi="Letter-join Plus 2" w:cs="Arial"/>
                <w:sz w:val="24"/>
                <w:szCs w:val="24"/>
              </w:rPr>
              <w:t xml:space="preserve"> which means ‘learners’.  Another nine gurus followed him</w:t>
            </w:r>
            <w:r w:rsidR="00856CA7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="00857B56">
              <w:rPr>
                <w:rFonts w:ascii="Letter-join Plus 2" w:hAnsi="Letter-join Plus 2" w:cs="Arial"/>
                <w:sz w:val="24"/>
                <w:szCs w:val="24"/>
              </w:rPr>
              <w:t xml:space="preserve">after his death.  </w:t>
            </w:r>
          </w:p>
        </w:tc>
      </w:tr>
      <w:tr w:rsidR="00B20CAF" w:rsidRPr="005F59FF" w14:paraId="0B0FF53E" w14:textId="77777777" w:rsidTr="00A70203">
        <w:trPr>
          <w:trHeight w:val="174"/>
          <w:jc w:val="center"/>
        </w:trPr>
        <w:tc>
          <w:tcPr>
            <w:tcW w:w="5492" w:type="dxa"/>
            <w:gridSpan w:val="2"/>
          </w:tcPr>
          <w:p w14:paraId="22C21798" w14:textId="27994DDE" w:rsidR="00B20CAF" w:rsidRPr="00B20CAF" w:rsidRDefault="00B20CAF" w:rsidP="00B20CAF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B20CAF">
              <w:rPr>
                <w:rFonts w:ascii="Letter-join Plus 2" w:hAnsi="Letter-join Plus 2" w:cs="Arial"/>
                <w:b/>
                <w:sz w:val="24"/>
                <w:szCs w:val="24"/>
              </w:rPr>
              <w:t>Guru Gobind Singh</w:t>
            </w:r>
            <w:r w:rsidR="003E50F8"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 (Tenth Guru)</w:t>
            </w:r>
          </w:p>
        </w:tc>
      </w:tr>
      <w:tr w:rsidR="00BF16FE" w:rsidRPr="005F59FF" w14:paraId="52A55D97" w14:textId="77777777" w:rsidTr="00047FB0">
        <w:trPr>
          <w:trHeight w:val="287"/>
          <w:jc w:val="center"/>
        </w:trPr>
        <w:tc>
          <w:tcPr>
            <w:tcW w:w="5492" w:type="dxa"/>
            <w:gridSpan w:val="2"/>
          </w:tcPr>
          <w:p w14:paraId="79A1E399" w14:textId="2BD7ABA6" w:rsidR="00BF16FE" w:rsidRPr="005F59FF" w:rsidRDefault="0054020C" w:rsidP="006E712E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54020C">
              <w:rPr>
                <w:rFonts w:ascii="Letter-join Plus 2" w:hAnsi="Letter-join Plus 2" w:cs="Arial"/>
                <w:sz w:val="24"/>
                <w:szCs w:val="24"/>
              </w:rPr>
              <w:t>The tenth Guru, Guru Gobind Singh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 was born in 1666.  He </w:t>
            </w:r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 xml:space="preserve">finalised the 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Sikh holy book - the </w:t>
            </w:r>
            <w:r w:rsidR="006E712E" w:rsidRPr="0054020C">
              <w:rPr>
                <w:rFonts w:ascii="Letter-join Plus 2" w:hAnsi="Letter-join Plus 2" w:cs="Arial"/>
                <w:sz w:val="24"/>
                <w:szCs w:val="24"/>
              </w:rPr>
              <w:t xml:space="preserve">Guru </w:t>
            </w:r>
            <w:proofErr w:type="spellStart"/>
            <w:r w:rsidR="006E712E" w:rsidRPr="0054020C">
              <w:rPr>
                <w:rFonts w:ascii="Letter-join Plus 2" w:hAnsi="Letter-join Plus 2" w:cs="Arial"/>
                <w:sz w:val="24"/>
                <w:szCs w:val="24"/>
              </w:rPr>
              <w:t>Granth</w:t>
            </w:r>
            <w:proofErr w:type="spellEnd"/>
            <w:r w:rsidR="006E712E" w:rsidRPr="0054020C">
              <w:rPr>
                <w:rFonts w:ascii="Letter-join Plus 2" w:hAnsi="Letter-join Plus 2" w:cs="Arial"/>
                <w:sz w:val="24"/>
                <w:szCs w:val="24"/>
              </w:rPr>
              <w:t xml:space="preserve"> Sahib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 - </w:t>
            </w:r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>which cont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ained the teachings of all the </w:t>
            </w:r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>Gurus. He annou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>nced that, after his death, that</w:t>
            </w:r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 xml:space="preserve"> there would be no more human Gurus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, but that the book, the </w:t>
            </w:r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 xml:space="preserve">Guru </w:t>
            </w:r>
            <w:proofErr w:type="spellStart"/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>Granth</w:t>
            </w:r>
            <w:proofErr w:type="spellEnd"/>
            <w:r w:rsidR="006E712E" w:rsidRPr="006E712E">
              <w:rPr>
                <w:rFonts w:ascii="Letter-join Plus 2" w:hAnsi="Letter-join Plus 2" w:cs="Arial"/>
                <w:sz w:val="24"/>
                <w:szCs w:val="24"/>
              </w:rPr>
              <w:t xml:space="preserve"> Sahib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 xml:space="preserve"> would be treated </w:t>
            </w:r>
            <w:r w:rsidR="009071C9">
              <w:rPr>
                <w:rFonts w:ascii="Letter-join Plus 2" w:hAnsi="Letter-join Plus 2" w:cs="Arial"/>
                <w:sz w:val="24"/>
                <w:szCs w:val="24"/>
              </w:rPr>
              <w:t xml:space="preserve">as </w:t>
            </w:r>
            <w:r w:rsidR="006E712E">
              <w:rPr>
                <w:rFonts w:ascii="Letter-join Plus 2" w:hAnsi="Letter-join Plus 2" w:cs="Arial"/>
                <w:sz w:val="24"/>
                <w:szCs w:val="24"/>
              </w:rPr>
              <w:t>a living guru.</w:t>
            </w:r>
          </w:p>
        </w:tc>
      </w:tr>
      <w:tr w:rsidR="00022E3B" w14:paraId="5B4931FD" w14:textId="77777777" w:rsidTr="00022E3B">
        <w:trPr>
          <w:trHeight w:val="16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01C41AEA" w14:textId="33289AAD" w:rsidR="00022E3B" w:rsidRPr="005F59FF" w:rsidRDefault="008719A1" w:rsidP="008719A1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The </w:t>
            </w:r>
            <w:r w:rsidRPr="008719A1"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Guru </w:t>
            </w:r>
            <w:proofErr w:type="spellStart"/>
            <w:r w:rsidRPr="008719A1">
              <w:rPr>
                <w:rFonts w:ascii="Letter-join Plus 2" w:hAnsi="Letter-join Plus 2" w:cs="Arial"/>
                <w:b/>
                <w:sz w:val="24"/>
                <w:szCs w:val="24"/>
              </w:rPr>
              <w:t>Granth</w:t>
            </w:r>
            <w:proofErr w:type="spellEnd"/>
            <w:r>
              <w:rPr>
                <w:rFonts w:ascii="Letter-join Plus 2" w:hAnsi="Letter-join Plus 2" w:cs="Arial"/>
                <w:b/>
                <w:sz w:val="24"/>
                <w:szCs w:val="24"/>
              </w:rPr>
              <w:t xml:space="preserve"> </w:t>
            </w:r>
            <w:r w:rsidRPr="008719A1">
              <w:rPr>
                <w:rFonts w:ascii="Letter-join Plus 2" w:hAnsi="Letter-join Plus 2" w:cs="Arial"/>
                <w:b/>
                <w:sz w:val="24"/>
                <w:szCs w:val="24"/>
              </w:rPr>
              <w:t>Sahib</w:t>
            </w:r>
          </w:p>
        </w:tc>
      </w:tr>
      <w:tr w:rsidR="00022E3B" w14:paraId="14C3C59B" w14:textId="77777777" w:rsidTr="00B23D9D">
        <w:trPr>
          <w:trHeight w:val="516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3212AEAD" w14:textId="0A8BABEA" w:rsidR="00EA068A" w:rsidRPr="00EA068A" w:rsidRDefault="008719A1" w:rsidP="00EA068A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ED35A1">
              <w:rPr>
                <w:rFonts w:ascii="Letter-join Plus 2" w:hAnsi="Letter-join Plus 2" w:cs="Arial"/>
                <w:sz w:val="24"/>
                <w:szCs w:val="24"/>
              </w:rPr>
              <w:t>The Sikh holy text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.  </w:t>
            </w:r>
            <w:r w:rsidRPr="00EA068A">
              <w:rPr>
                <w:rFonts w:ascii="Letter-join Plus 2" w:hAnsi="Letter-join Plus 2" w:cs="Arial"/>
                <w:sz w:val="24"/>
                <w:szCs w:val="24"/>
              </w:rPr>
              <w:t>It contains the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Pr="00EA068A">
              <w:rPr>
                <w:rFonts w:ascii="Letter-join Plus 2" w:hAnsi="Letter-join Plus 2" w:cs="Arial"/>
                <w:sz w:val="24"/>
                <w:szCs w:val="24"/>
              </w:rPr>
              <w:t xml:space="preserve">messages of all the Gurus. </w:t>
            </w:r>
            <w:r w:rsidR="0054020C" w:rsidRPr="0054020C">
              <w:rPr>
                <w:rFonts w:ascii="Letter-join Plus 2" w:hAnsi="Letter-join Plus 2" w:cs="Arial"/>
                <w:sz w:val="24"/>
                <w:szCs w:val="24"/>
              </w:rPr>
              <w:t>It is considered as a living teacher and source of authority.</w:t>
            </w:r>
            <w:r w:rsidR="0054020C">
              <w:rPr>
                <w:rFonts w:ascii="Letter-join Plus 2" w:hAnsi="Letter-join Plus 2" w:cs="Arial"/>
                <w:sz w:val="24"/>
                <w:szCs w:val="24"/>
              </w:rPr>
              <w:t xml:space="preserve">  </w:t>
            </w:r>
            <w:r w:rsidRPr="00EA068A">
              <w:rPr>
                <w:rFonts w:ascii="Letter-join Plus 2" w:hAnsi="Letter-join Plus 2" w:cs="Arial"/>
                <w:sz w:val="24"/>
                <w:szCs w:val="24"/>
              </w:rPr>
              <w:t xml:space="preserve">It is covered by a </w:t>
            </w:r>
            <w:proofErr w:type="spellStart"/>
            <w:r w:rsidRPr="00EA068A">
              <w:rPr>
                <w:rFonts w:ascii="Letter-join Plus 2" w:hAnsi="Letter-join Plus 2" w:cs="Arial"/>
                <w:sz w:val="24"/>
                <w:szCs w:val="24"/>
              </w:rPr>
              <w:t>rumala</w:t>
            </w:r>
            <w:proofErr w:type="spellEnd"/>
            <w:r w:rsidRPr="00EA068A">
              <w:rPr>
                <w:rFonts w:ascii="Letter-join Plus 2" w:hAnsi="Letter-join Plus 2" w:cs="Arial"/>
                <w:sz w:val="24"/>
                <w:szCs w:val="24"/>
              </w:rPr>
              <w:t xml:space="preserve"> when not in </w:t>
            </w:r>
            <w:r w:rsidRPr="00634E9F">
              <w:rPr>
                <w:rFonts w:ascii="Letter-join Plus 2" w:hAnsi="Letter-join Plus 2" w:cs="Arial"/>
                <w:sz w:val="24"/>
                <w:szCs w:val="24"/>
              </w:rPr>
              <w:t>use.</w:t>
            </w:r>
            <w:r w:rsidR="00685E13" w:rsidRPr="00634E9F">
              <w:rPr>
                <w:rFonts w:ascii="Letter-join Plus 2" w:hAnsi="Letter-join Plus 2"/>
              </w:rPr>
              <w:t xml:space="preserve">  </w:t>
            </w:r>
            <w:r w:rsidR="00BF16FE" w:rsidRPr="00634E9F">
              <w:rPr>
                <w:rFonts w:ascii="Letter-join Plus 2" w:hAnsi="Letter-join Plus 2"/>
              </w:rPr>
              <w:t>T</w:t>
            </w:r>
            <w:r w:rsidR="00685E13" w:rsidRPr="00634E9F">
              <w:rPr>
                <w:rFonts w:ascii="Letter-join Plus 2" w:hAnsi="Letter-join Plus 2" w:cs="Arial"/>
                <w:sz w:val="24"/>
                <w:szCs w:val="24"/>
              </w:rPr>
              <w:t>o a Sikh</w:t>
            </w:r>
            <w:r w:rsidR="00CB4BE0">
              <w:rPr>
                <w:rFonts w:ascii="Letter-join Plus 2" w:hAnsi="Letter-join Plus 2" w:cs="Arial"/>
                <w:sz w:val="24"/>
                <w:szCs w:val="24"/>
              </w:rPr>
              <w:t>,</w:t>
            </w:r>
            <w:r w:rsidR="00685E13" w:rsidRPr="00634E9F">
              <w:rPr>
                <w:rFonts w:ascii="Letter-join Plus 2" w:hAnsi="Letter-join Plus 2" w:cs="Arial"/>
                <w:sz w:val="24"/>
                <w:szCs w:val="24"/>
              </w:rPr>
              <w:t xml:space="preserve"> it </w:t>
            </w:r>
            <w:r w:rsidR="00685E13" w:rsidRPr="00685E13">
              <w:rPr>
                <w:rFonts w:ascii="Letter-join Plus 2" w:hAnsi="Letter-join Plus 2" w:cs="Arial"/>
                <w:sz w:val="24"/>
                <w:szCs w:val="24"/>
              </w:rPr>
              <w:t xml:space="preserve">should be treated as a </w:t>
            </w:r>
            <w:r w:rsidR="00685E13" w:rsidRPr="006F752A">
              <w:rPr>
                <w:rFonts w:ascii="Letter-join Plus 2" w:hAnsi="Letter-join Plus 2" w:cs="Arial"/>
                <w:b/>
                <w:sz w:val="24"/>
                <w:szCs w:val="24"/>
                <w:u w:val="single"/>
              </w:rPr>
              <w:t>living guru</w:t>
            </w:r>
            <w:r w:rsidR="00685E13" w:rsidRPr="00685E13">
              <w:rPr>
                <w:rFonts w:ascii="Letter-join Plus 2" w:hAnsi="Letter-join Plus 2" w:cs="Arial"/>
                <w:sz w:val="24"/>
                <w:szCs w:val="24"/>
              </w:rPr>
              <w:t xml:space="preserve"> and so they are committed to treating it with the greatest respect.</w:t>
            </w:r>
          </w:p>
          <w:p w14:paraId="43CC6ECF" w14:textId="1D2EE726" w:rsidR="0054020C" w:rsidRPr="008A3A36" w:rsidRDefault="009071C9" w:rsidP="004C09CB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9A0810" wp14:editId="06F927AA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580390</wp:posOffset>
                  </wp:positionV>
                  <wp:extent cx="1285875" cy="86614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 xml:space="preserve">The </w:t>
            </w:r>
            <w:proofErr w:type="spellStart"/>
            <w:r w:rsidR="002C3E3C">
              <w:rPr>
                <w:rFonts w:ascii="Letter-join Plus 2" w:hAnsi="Letter-join Plus 2" w:cs="Arial"/>
                <w:sz w:val="24"/>
                <w:szCs w:val="24"/>
              </w:rPr>
              <w:t>C</w:t>
            </w:r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>haur</w:t>
            </w:r>
            <w:proofErr w:type="spellEnd"/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="002C3E3C">
              <w:rPr>
                <w:rFonts w:ascii="Letter-join Plus 2" w:hAnsi="Letter-join Plus 2" w:cs="Arial"/>
                <w:sz w:val="24"/>
                <w:szCs w:val="24"/>
              </w:rPr>
              <w:t xml:space="preserve">Sahib is an implement </w:t>
            </w:r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 xml:space="preserve">made from yak’s hair. It is waved over the Guru </w:t>
            </w:r>
            <w:proofErr w:type="spellStart"/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>Granth</w:t>
            </w:r>
            <w:proofErr w:type="spellEnd"/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 xml:space="preserve"> Sahib as a sign of respect</w:t>
            </w:r>
            <w:r w:rsidR="00BF16FE">
              <w:rPr>
                <w:rFonts w:ascii="Letter-join Plus 2" w:hAnsi="Letter-join Plus 2" w:cs="Arial"/>
                <w:sz w:val="24"/>
                <w:szCs w:val="24"/>
              </w:rPr>
              <w:t>.</w:t>
            </w:r>
            <w:r w:rsidR="008A3A36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282C889" wp14:editId="28378A36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-2507615</wp:posOffset>
                  </wp:positionV>
                  <wp:extent cx="1693545" cy="950595"/>
                  <wp:effectExtent l="0" t="0" r="1905" b="1905"/>
                  <wp:wrapSquare wrapText="bothSides"/>
                  <wp:docPr id="3" name="Picture 3" descr="Image result for Guru Granth Sah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uru Granth Sah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9A1" w:rsidRPr="008719A1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</w:p>
        </w:tc>
      </w:tr>
      <w:tr w:rsidR="0098073A" w14:paraId="44F0FDA3" w14:textId="77777777" w:rsidTr="009A4DC3">
        <w:trPr>
          <w:trHeight w:val="372"/>
          <w:jc w:val="center"/>
        </w:trPr>
        <w:tc>
          <w:tcPr>
            <w:tcW w:w="5492" w:type="dxa"/>
            <w:gridSpan w:val="2"/>
            <w:shd w:val="clear" w:color="auto" w:fill="DDDDDD"/>
          </w:tcPr>
          <w:p w14:paraId="7CF10245" w14:textId="6030D5BC" w:rsidR="0098073A" w:rsidRPr="006F752A" w:rsidRDefault="0098073A" w:rsidP="0098073A">
            <w:pPr>
              <w:contextualSpacing/>
              <w:jc w:val="center"/>
              <w:rPr>
                <w:rFonts w:ascii="Letter-join Plus 2" w:hAnsi="Letter-join Plus 2" w:cs="Arial"/>
                <w:b/>
                <w:sz w:val="24"/>
                <w:szCs w:val="24"/>
              </w:rPr>
            </w:pPr>
            <w:r w:rsidRPr="006F752A">
              <w:rPr>
                <w:rFonts w:ascii="Letter-join Plus 2" w:hAnsi="Letter-join Plus 2" w:cs="Arial"/>
                <w:b/>
                <w:sz w:val="24"/>
                <w:szCs w:val="24"/>
              </w:rPr>
              <w:t>Vaisakhi</w:t>
            </w:r>
          </w:p>
        </w:tc>
      </w:tr>
      <w:tr w:rsidR="00B23D9D" w14:paraId="0E5D7209" w14:textId="77777777" w:rsidTr="009A4DC3">
        <w:trPr>
          <w:trHeight w:val="2484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0BBA8A6F" w14:textId="6FD3DD5A" w:rsidR="008E5BC7" w:rsidRPr="00EA068A" w:rsidRDefault="0098073A" w:rsidP="00C31A36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V</w:t>
            </w:r>
            <w:r w:rsidR="00C31A36">
              <w:rPr>
                <w:rFonts w:ascii="Letter-join Plus 2" w:hAnsi="Letter-join Plus 2" w:cs="Arial"/>
                <w:sz w:val="24"/>
                <w:szCs w:val="24"/>
              </w:rPr>
              <w:t xml:space="preserve">aisakhi is </w:t>
            </w:r>
            <w:r w:rsidR="00C31A36" w:rsidRPr="0098073A">
              <w:rPr>
                <w:rFonts w:ascii="Letter-join Plus 2" w:hAnsi="Letter-join Plus 2" w:cs="Arial"/>
                <w:sz w:val="24"/>
                <w:szCs w:val="24"/>
              </w:rPr>
              <w:t>Sikhism's most important festival</w:t>
            </w:r>
            <w:r w:rsidR="00C31A36">
              <w:rPr>
                <w:rFonts w:ascii="Letter-join Plus 2" w:hAnsi="Letter-join Plus 2" w:cs="Arial"/>
                <w:sz w:val="24"/>
                <w:szCs w:val="24"/>
              </w:rPr>
              <w:t xml:space="preserve">.  </w:t>
            </w:r>
            <w:proofErr w:type="gramStart"/>
            <w:r w:rsidR="00C31A36">
              <w:rPr>
                <w:rFonts w:ascii="Letter-join Plus 2" w:hAnsi="Letter-join Plus 2" w:cs="Arial"/>
                <w:sz w:val="24"/>
                <w:szCs w:val="24"/>
              </w:rPr>
              <w:t xml:space="preserve">It </w:t>
            </w:r>
            <w:r w:rsidR="00B20CAF"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="00B20CAF" w:rsidRPr="00B20CAF">
              <w:rPr>
                <w:rFonts w:ascii="Letter-join Plus 2" w:hAnsi="Letter-join Plus 2" w:cs="Arial"/>
                <w:sz w:val="24"/>
                <w:szCs w:val="24"/>
              </w:rPr>
              <w:t>marks</w:t>
            </w:r>
            <w:proofErr w:type="gramEnd"/>
            <w:r w:rsidR="00B20CAF" w:rsidRPr="00B20CAF">
              <w:rPr>
                <w:rFonts w:ascii="Letter-join Plus 2" w:hAnsi="Letter-join Plus 2" w:cs="Arial"/>
                <w:sz w:val="24"/>
                <w:szCs w:val="24"/>
              </w:rPr>
              <w:t xml:space="preserve"> the beginning of Hindu solar New year.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 It </w:t>
            </w:r>
            <w:r w:rsidRPr="0098073A">
              <w:rPr>
                <w:rFonts w:ascii="Letter-join Plus 2" w:hAnsi="Letter-join Plus 2" w:cs="Arial"/>
                <w:sz w:val="24"/>
                <w:szCs w:val="24"/>
              </w:rPr>
              <w:t>happens on the 13 or 14 April every year.</w:t>
            </w:r>
            <w:r w:rsidR="009A4DC3">
              <w:rPr>
                <w:rFonts w:ascii="Letter-join Plus 2" w:hAnsi="Letter-join Plus 2" w:cs="Arial"/>
                <w:sz w:val="24"/>
                <w:szCs w:val="24"/>
              </w:rPr>
              <w:t xml:space="preserve">  </w:t>
            </w:r>
            <w:r w:rsidR="008E5BC7">
              <w:rPr>
                <w:rFonts w:ascii="Letter-join Plus 2" w:hAnsi="Letter-join Plus 2" w:cs="Arial"/>
                <w:sz w:val="24"/>
                <w:szCs w:val="24"/>
              </w:rPr>
              <w:t xml:space="preserve">After visiting the Gurdwara for a service, they have a colourful procession through the streets called the Nagar </w:t>
            </w:r>
            <w:proofErr w:type="spellStart"/>
            <w:r w:rsidR="008E5BC7">
              <w:rPr>
                <w:rFonts w:ascii="Letter-join Plus 2" w:hAnsi="Letter-join Plus 2" w:cs="Arial"/>
                <w:sz w:val="24"/>
                <w:szCs w:val="24"/>
              </w:rPr>
              <w:t>Kitan</w:t>
            </w:r>
            <w:proofErr w:type="spellEnd"/>
            <w:r w:rsidR="008E5BC7">
              <w:rPr>
                <w:rFonts w:ascii="Letter-join Plus 2" w:hAnsi="Letter-join Plus 2" w:cs="Arial"/>
                <w:sz w:val="24"/>
                <w:szCs w:val="24"/>
              </w:rPr>
              <w:t>.</w:t>
            </w:r>
          </w:p>
        </w:tc>
      </w:tr>
      <w:tr w:rsidR="00353EC2" w:rsidRPr="005F59FF" w14:paraId="2419EFF5" w14:textId="77777777" w:rsidTr="00A70203">
        <w:trPr>
          <w:trHeight w:val="57"/>
          <w:jc w:val="center"/>
        </w:trPr>
        <w:tc>
          <w:tcPr>
            <w:tcW w:w="5492" w:type="dxa"/>
            <w:gridSpan w:val="2"/>
            <w:shd w:val="clear" w:color="auto" w:fill="D9D9D9" w:themeFill="background1" w:themeFillShade="D9"/>
          </w:tcPr>
          <w:p w14:paraId="136BA808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sz w:val="24"/>
                <w:szCs w:val="24"/>
              </w:rPr>
              <w:t>What? (Key Vocabulary)</w:t>
            </w:r>
          </w:p>
        </w:tc>
      </w:tr>
      <w:tr w:rsidR="00353EC2" w:rsidRPr="005F59FF" w14:paraId="24F407C6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00B050"/>
          </w:tcPr>
          <w:p w14:paraId="12175490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Spelling</w:t>
            </w:r>
          </w:p>
        </w:tc>
        <w:tc>
          <w:tcPr>
            <w:tcW w:w="4051" w:type="dxa"/>
            <w:shd w:val="clear" w:color="auto" w:fill="00B050"/>
          </w:tcPr>
          <w:p w14:paraId="2413C186" w14:textId="77777777" w:rsidR="00353EC2" w:rsidRPr="005F59FF" w:rsidRDefault="00353EC2" w:rsidP="00A70203">
            <w:pPr>
              <w:contextualSpacing/>
              <w:jc w:val="center"/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</w:pPr>
            <w:r w:rsidRPr="005F59FF"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Definition/ Sentence</w:t>
            </w:r>
          </w:p>
        </w:tc>
      </w:tr>
      <w:tr w:rsidR="00353EC2" w:rsidRPr="005F59FF" w14:paraId="4DA8B30F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40DB0574" w14:textId="77777777" w:rsidR="00353EC2" w:rsidRPr="005F59FF" w:rsidRDefault="00353EC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guru</w:t>
            </w:r>
          </w:p>
        </w:tc>
        <w:tc>
          <w:tcPr>
            <w:tcW w:w="4051" w:type="dxa"/>
            <w:shd w:val="clear" w:color="auto" w:fill="FFFFFF" w:themeFill="background1"/>
          </w:tcPr>
          <w:p w14:paraId="2D6D1AC5" w14:textId="77777777" w:rsidR="00353EC2" w:rsidRPr="005F59FF" w:rsidRDefault="00353EC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Spiritual teacher – a person who teaches wisdom.</w:t>
            </w:r>
          </w:p>
        </w:tc>
      </w:tr>
      <w:tr w:rsidR="00353EC2" w:rsidRPr="00022E3B" w14:paraId="7F0FB082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5BEA28D4" w14:textId="0D053B66" w:rsidR="00353EC2" w:rsidRPr="005F59FF" w:rsidRDefault="00FA4777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sz w:val="24"/>
                <w:szCs w:val="24"/>
              </w:rPr>
              <w:t>G</w:t>
            </w:r>
            <w:r w:rsidR="00353EC2" w:rsidRPr="0097099F">
              <w:rPr>
                <w:rFonts w:ascii="Letter-join Plus 2" w:hAnsi="Letter-join Plus 2" w:cs="Arial"/>
                <w:sz w:val="24"/>
                <w:szCs w:val="24"/>
              </w:rPr>
              <w:t>urdwara</w:t>
            </w:r>
          </w:p>
        </w:tc>
        <w:tc>
          <w:tcPr>
            <w:tcW w:w="4051" w:type="dxa"/>
            <w:shd w:val="clear" w:color="auto" w:fill="FFFFFF" w:themeFill="background1"/>
          </w:tcPr>
          <w:p w14:paraId="412D39D0" w14:textId="77777777" w:rsidR="00353EC2" w:rsidRPr="00022E3B" w:rsidRDefault="00353EC2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97099F">
              <w:rPr>
                <w:rFonts w:ascii="Letter-join Plus 2" w:hAnsi="Letter-join Plus 2"/>
              </w:rPr>
              <w:t>A Sikh place of worship.</w:t>
            </w:r>
          </w:p>
        </w:tc>
      </w:tr>
      <w:tr w:rsidR="00353EC2" w:rsidRPr="005F59FF" w14:paraId="4A28B503" w14:textId="77777777" w:rsidTr="00F4462A">
        <w:trPr>
          <w:trHeight w:val="57"/>
          <w:jc w:val="center"/>
        </w:trPr>
        <w:tc>
          <w:tcPr>
            <w:tcW w:w="1441" w:type="dxa"/>
            <w:shd w:val="clear" w:color="auto" w:fill="FFFFFF" w:themeFill="background1"/>
          </w:tcPr>
          <w:p w14:paraId="6F565953" w14:textId="03E54ED3" w:rsidR="00353EC2" w:rsidRPr="005F59FF" w:rsidRDefault="0055600D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proofErr w:type="spellStart"/>
            <w:r w:rsidRPr="00ED35A1">
              <w:rPr>
                <w:rFonts w:ascii="Letter-join Plus 2" w:hAnsi="Letter-join Plus 2" w:cs="Arial"/>
                <w:sz w:val="24"/>
                <w:szCs w:val="24"/>
              </w:rPr>
              <w:t>sargun</w:t>
            </w:r>
            <w:proofErr w:type="spellEnd"/>
          </w:p>
        </w:tc>
        <w:tc>
          <w:tcPr>
            <w:tcW w:w="4051" w:type="dxa"/>
            <w:shd w:val="clear" w:color="auto" w:fill="FFFFFF" w:themeFill="background1"/>
          </w:tcPr>
          <w:p w14:paraId="5EADBC96" w14:textId="3198F39D" w:rsidR="00353EC2" w:rsidRPr="005F59FF" w:rsidRDefault="0055600D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ED35A1">
              <w:rPr>
                <w:rFonts w:ascii="Letter-join Plus 2" w:hAnsi="Letter-join Plus 2" w:cs="Arial"/>
                <w:sz w:val="24"/>
                <w:szCs w:val="24"/>
              </w:rPr>
              <w:t>The belief that God is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Pr="00ED35A1">
              <w:rPr>
                <w:rFonts w:ascii="Letter-join Plus 2" w:hAnsi="Letter-join Plus 2" w:cs="Arial"/>
                <w:sz w:val="24"/>
                <w:szCs w:val="24"/>
              </w:rPr>
              <w:t>everywhere and in everything</w:t>
            </w:r>
          </w:p>
        </w:tc>
      </w:tr>
      <w:tr w:rsidR="00353EC2" w:rsidRPr="00022E3B" w14:paraId="36903D3A" w14:textId="77777777" w:rsidTr="00F4462A">
        <w:trPr>
          <w:trHeight w:val="915"/>
          <w:jc w:val="center"/>
        </w:trPr>
        <w:tc>
          <w:tcPr>
            <w:tcW w:w="1441" w:type="dxa"/>
            <w:shd w:val="clear" w:color="auto" w:fill="FFFFFF" w:themeFill="background1"/>
          </w:tcPr>
          <w:p w14:paraId="16B50ADC" w14:textId="14D79A0C" w:rsidR="00353EC2" w:rsidRPr="005F59FF" w:rsidRDefault="0055600D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proofErr w:type="spellStart"/>
            <w:r w:rsidRPr="00D81D71">
              <w:rPr>
                <w:rFonts w:ascii="Letter-join Plus 2" w:hAnsi="Letter-join Plus 2" w:cs="Arial"/>
                <w:sz w:val="24"/>
                <w:szCs w:val="24"/>
              </w:rPr>
              <w:t>nirgun</w:t>
            </w:r>
            <w:proofErr w:type="spellEnd"/>
          </w:p>
        </w:tc>
        <w:tc>
          <w:tcPr>
            <w:tcW w:w="4051" w:type="dxa"/>
            <w:shd w:val="clear" w:color="auto" w:fill="FFFFFF" w:themeFill="background1"/>
          </w:tcPr>
          <w:p w14:paraId="3A6E5A70" w14:textId="5E2B7731" w:rsidR="00353EC2" w:rsidRPr="00022E3B" w:rsidRDefault="0055600D" w:rsidP="0055600D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 w:rsidRPr="00D81D71">
              <w:rPr>
                <w:rFonts w:ascii="Letter-join Plus 2" w:hAnsi="Letter-join Plus 2" w:cs="Arial"/>
                <w:sz w:val="24"/>
                <w:szCs w:val="24"/>
              </w:rPr>
              <w:t>The belief that God is above</w:t>
            </w:r>
            <w:r>
              <w:rPr>
                <w:rFonts w:ascii="Letter-join Plus 2" w:hAnsi="Letter-join Plus 2" w:cs="Arial"/>
                <w:sz w:val="24"/>
                <w:szCs w:val="24"/>
              </w:rPr>
              <w:t xml:space="preserve"> </w:t>
            </w:r>
            <w:r w:rsidRPr="00D81D71">
              <w:rPr>
                <w:rFonts w:ascii="Letter-join Plus 2" w:hAnsi="Letter-join Plus 2" w:cs="Arial"/>
                <w:sz w:val="24"/>
                <w:szCs w:val="24"/>
              </w:rPr>
              <w:t>and beyond everything.</w:t>
            </w:r>
          </w:p>
        </w:tc>
      </w:tr>
      <w:tr w:rsidR="0055600D" w:rsidRPr="005F59FF" w14:paraId="2AB6BC9E" w14:textId="77777777" w:rsidTr="00A70203">
        <w:trPr>
          <w:trHeight w:val="16"/>
          <w:jc w:val="center"/>
        </w:trPr>
        <w:tc>
          <w:tcPr>
            <w:tcW w:w="5492" w:type="dxa"/>
            <w:gridSpan w:val="2"/>
            <w:shd w:val="clear" w:color="auto" w:fill="00B050"/>
          </w:tcPr>
          <w:p w14:paraId="79BB8A54" w14:textId="77777777" w:rsidR="0055600D" w:rsidRPr="005F59FF" w:rsidRDefault="0055600D" w:rsidP="00A70203">
            <w:pPr>
              <w:contextualSpacing/>
              <w:jc w:val="center"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 w:cs="Arial"/>
                <w:color w:val="FFFFFF" w:themeColor="background1"/>
                <w:sz w:val="24"/>
                <w:szCs w:val="24"/>
              </w:rPr>
              <w:t>Key words</w:t>
            </w:r>
          </w:p>
        </w:tc>
      </w:tr>
      <w:tr w:rsidR="0055600D" w:rsidRPr="005F59FF" w14:paraId="16FE7B9D" w14:textId="77777777" w:rsidTr="003323F8">
        <w:trPr>
          <w:trHeight w:val="769"/>
          <w:jc w:val="center"/>
        </w:trPr>
        <w:tc>
          <w:tcPr>
            <w:tcW w:w="5492" w:type="dxa"/>
            <w:gridSpan w:val="2"/>
            <w:shd w:val="clear" w:color="auto" w:fill="FFFFFF" w:themeFill="background1"/>
          </w:tcPr>
          <w:p w14:paraId="3F6EC168" w14:textId="77777777" w:rsidR="0055600D" w:rsidRPr="005F59FF" w:rsidRDefault="0055600D" w:rsidP="00A70203">
            <w:pPr>
              <w:contextualSpacing/>
              <w:rPr>
                <w:rFonts w:ascii="Letter-join Plus 2" w:hAnsi="Letter-join Plus 2" w:cs="Arial"/>
                <w:sz w:val="24"/>
                <w:szCs w:val="24"/>
              </w:rPr>
            </w:pPr>
            <w:r>
              <w:rPr>
                <w:rFonts w:ascii="Letter-join Plus 2" w:hAnsi="Letter-join Plus 2"/>
                <w:b/>
                <w:sz w:val="24"/>
              </w:rPr>
              <w:t>Influence, role model, dedication, commitment, perseverance, resilience, equality</w:t>
            </w:r>
          </w:p>
        </w:tc>
      </w:tr>
    </w:tbl>
    <w:p w14:paraId="7B9DB088" w14:textId="77777777" w:rsidR="00831D55" w:rsidRDefault="00831D55" w:rsidP="001E7BFE"/>
    <w:sectPr w:rsidR="00831D55" w:rsidSect="001E7BFE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CE17" w14:textId="77777777" w:rsidR="003F1382" w:rsidRDefault="003F1382" w:rsidP="00831D55">
      <w:pPr>
        <w:spacing w:after="0" w:line="240" w:lineRule="auto"/>
      </w:pPr>
      <w:r>
        <w:separator/>
      </w:r>
    </w:p>
  </w:endnote>
  <w:endnote w:type="continuationSeparator" w:id="0">
    <w:p w14:paraId="14DF2775" w14:textId="77777777" w:rsidR="003F1382" w:rsidRDefault="003F1382" w:rsidP="008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F3D2" w14:textId="77777777" w:rsidR="003F1382" w:rsidRDefault="003F1382" w:rsidP="00831D55">
      <w:pPr>
        <w:spacing w:after="0" w:line="240" w:lineRule="auto"/>
      </w:pPr>
      <w:r>
        <w:separator/>
      </w:r>
    </w:p>
  </w:footnote>
  <w:footnote w:type="continuationSeparator" w:id="0">
    <w:p w14:paraId="559AB7E6" w14:textId="77777777" w:rsidR="003F1382" w:rsidRDefault="003F1382" w:rsidP="0083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1" w:type="dxa"/>
      <w:tblLook w:val="04A0" w:firstRow="1" w:lastRow="0" w:firstColumn="1" w:lastColumn="0" w:noHBand="0" w:noVBand="1"/>
    </w:tblPr>
    <w:tblGrid>
      <w:gridCol w:w="2486"/>
      <w:gridCol w:w="2760"/>
      <w:gridCol w:w="2268"/>
      <w:gridCol w:w="3367"/>
    </w:tblGrid>
    <w:tr w:rsidR="00831D55" w14:paraId="47DA4AEB" w14:textId="77777777" w:rsidTr="005F59FF">
      <w:tc>
        <w:tcPr>
          <w:tcW w:w="10881" w:type="dxa"/>
          <w:gridSpan w:val="4"/>
        </w:tcPr>
        <w:p w14:paraId="2BCBE343" w14:textId="77777777" w:rsidR="00831D55" w:rsidRPr="005F59FF" w:rsidRDefault="00831D55" w:rsidP="00831D55">
          <w:pPr>
            <w:contextualSpacing/>
            <w:jc w:val="center"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Lunt’s Heath Primary School – Knowledge Organiser</w:t>
          </w:r>
        </w:p>
      </w:tc>
    </w:tr>
    <w:tr w:rsidR="00831D55" w14:paraId="060D6FE6" w14:textId="77777777" w:rsidTr="005F59FF">
      <w:trPr>
        <w:trHeight w:val="399"/>
      </w:trPr>
      <w:tc>
        <w:tcPr>
          <w:tcW w:w="2486" w:type="dxa"/>
          <w:shd w:val="clear" w:color="auto" w:fill="D9D9D9" w:themeFill="background1" w:themeFillShade="D9"/>
        </w:tcPr>
        <w:p w14:paraId="1C790173" w14:textId="1ED057D9" w:rsidR="00831D55" w:rsidRPr="005F59FF" w:rsidRDefault="0097099F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RE</w:t>
          </w:r>
          <w:r w:rsidR="00D0112B">
            <w:rPr>
              <w:rFonts w:ascii="Letter-join Plus 2" w:hAnsi="Letter-join Plus 2" w:cs="Arial"/>
              <w:sz w:val="24"/>
              <w:szCs w:val="24"/>
            </w:rPr>
            <w:t xml:space="preserve"> Focus </w:t>
          </w:r>
        </w:p>
      </w:tc>
      <w:tc>
        <w:tcPr>
          <w:tcW w:w="2760" w:type="dxa"/>
          <w:shd w:val="clear" w:color="auto" w:fill="FFFF00"/>
        </w:tcPr>
        <w:p w14:paraId="693957B7" w14:textId="75C6D77A" w:rsidR="00831D55" w:rsidRPr="005F59FF" w:rsidRDefault="0097099F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>
            <w:rPr>
              <w:rFonts w:ascii="Letter-join Plus 2" w:hAnsi="Letter-join Plus 2" w:cs="Arial"/>
              <w:sz w:val="24"/>
              <w:szCs w:val="24"/>
            </w:rPr>
            <w:t>Sikhism</w:t>
          </w:r>
        </w:p>
      </w:tc>
      <w:tc>
        <w:tcPr>
          <w:tcW w:w="2268" w:type="dxa"/>
        </w:tcPr>
        <w:p w14:paraId="57E6F77F" w14:textId="77777777" w:rsidR="00831D55" w:rsidRPr="005F59FF" w:rsidRDefault="00831D55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Year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 3</w:t>
          </w:r>
        </w:p>
      </w:tc>
      <w:tc>
        <w:tcPr>
          <w:tcW w:w="3367" w:type="dxa"/>
        </w:tcPr>
        <w:p w14:paraId="52B1B22E" w14:textId="7B781A1E" w:rsidR="00831D55" w:rsidRPr="005F59FF" w:rsidRDefault="00831D55" w:rsidP="0097099F">
          <w:pPr>
            <w:pStyle w:val="Header"/>
            <w:contextualSpacing/>
            <w:rPr>
              <w:rFonts w:ascii="Letter-join Plus 2" w:hAnsi="Letter-join Plus 2" w:cs="Arial"/>
              <w:sz w:val="24"/>
              <w:szCs w:val="24"/>
            </w:rPr>
          </w:pPr>
          <w:r w:rsidRPr="005F59FF">
            <w:rPr>
              <w:rFonts w:ascii="Letter-join Plus 2" w:hAnsi="Letter-join Plus 2" w:cs="Arial"/>
              <w:sz w:val="24"/>
              <w:szCs w:val="24"/>
            </w:rPr>
            <w:t>Term</w:t>
          </w:r>
          <w:r w:rsidR="001E7BFE" w:rsidRPr="005F59FF">
            <w:rPr>
              <w:rFonts w:ascii="Letter-join Plus 2" w:hAnsi="Letter-join Plus 2" w:cs="Arial"/>
              <w:sz w:val="24"/>
              <w:szCs w:val="24"/>
            </w:rPr>
            <w:t xml:space="preserve">: </w:t>
          </w:r>
          <w:r w:rsidR="00FA4777">
            <w:rPr>
              <w:rFonts w:ascii="Letter-join Plus 2" w:hAnsi="Letter-join Plus 2" w:cs="Arial"/>
              <w:sz w:val="24"/>
              <w:szCs w:val="24"/>
            </w:rPr>
            <w:t>Summer 1</w:t>
          </w:r>
        </w:p>
      </w:tc>
    </w:tr>
  </w:tbl>
  <w:p w14:paraId="4C8A6E38" w14:textId="77777777" w:rsidR="00831D55" w:rsidRDefault="0083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52C5"/>
    <w:multiLevelType w:val="hybridMultilevel"/>
    <w:tmpl w:val="1764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2DC1"/>
    <w:multiLevelType w:val="hybridMultilevel"/>
    <w:tmpl w:val="E2323050"/>
    <w:lvl w:ilvl="0" w:tplc="C706D5BC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383CA4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B74C85CE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B190831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DA44EDDA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6F966686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A70619AC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6178A5D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B436FEB8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2" w15:restartNumberingAfterBreak="0">
    <w:nsid w:val="50516864"/>
    <w:multiLevelType w:val="hybridMultilevel"/>
    <w:tmpl w:val="2EDCFDF4"/>
    <w:lvl w:ilvl="0" w:tplc="3D7C4836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7FA944C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8E502A04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2FA63E44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252A00BE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EF1A6A88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7B2CB0FE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8536FAE2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5ADE7D0A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abstractNum w:abstractNumId="3" w15:restartNumberingAfterBreak="0">
    <w:nsid w:val="688F0A0D"/>
    <w:multiLevelType w:val="hybridMultilevel"/>
    <w:tmpl w:val="A16A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C0548"/>
    <w:multiLevelType w:val="hybridMultilevel"/>
    <w:tmpl w:val="7C86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2B4"/>
    <w:multiLevelType w:val="hybridMultilevel"/>
    <w:tmpl w:val="74E6FA9C"/>
    <w:lvl w:ilvl="0" w:tplc="E0129FD8">
      <w:numFmt w:val="bullet"/>
      <w:lvlText w:val=""/>
      <w:lvlJc w:val="left"/>
      <w:pPr>
        <w:ind w:left="286" w:hanging="22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D7EB7B2">
      <w:numFmt w:val="bullet"/>
      <w:lvlText w:val="•"/>
      <w:lvlJc w:val="left"/>
      <w:pPr>
        <w:ind w:left="604" w:hanging="226"/>
      </w:pPr>
      <w:rPr>
        <w:rFonts w:hint="default"/>
        <w:lang w:val="en-GB" w:eastAsia="en-GB" w:bidi="en-GB"/>
      </w:rPr>
    </w:lvl>
    <w:lvl w:ilvl="2" w:tplc="CF50A812">
      <w:numFmt w:val="bullet"/>
      <w:lvlText w:val="•"/>
      <w:lvlJc w:val="left"/>
      <w:pPr>
        <w:ind w:left="928" w:hanging="226"/>
      </w:pPr>
      <w:rPr>
        <w:rFonts w:hint="default"/>
        <w:lang w:val="en-GB" w:eastAsia="en-GB" w:bidi="en-GB"/>
      </w:rPr>
    </w:lvl>
    <w:lvl w:ilvl="3" w:tplc="51A001B2">
      <w:numFmt w:val="bullet"/>
      <w:lvlText w:val="•"/>
      <w:lvlJc w:val="left"/>
      <w:pPr>
        <w:ind w:left="1252" w:hanging="226"/>
      </w:pPr>
      <w:rPr>
        <w:rFonts w:hint="default"/>
        <w:lang w:val="en-GB" w:eastAsia="en-GB" w:bidi="en-GB"/>
      </w:rPr>
    </w:lvl>
    <w:lvl w:ilvl="4" w:tplc="5A608B60">
      <w:numFmt w:val="bullet"/>
      <w:lvlText w:val="•"/>
      <w:lvlJc w:val="left"/>
      <w:pPr>
        <w:ind w:left="1577" w:hanging="226"/>
      </w:pPr>
      <w:rPr>
        <w:rFonts w:hint="default"/>
        <w:lang w:val="en-GB" w:eastAsia="en-GB" w:bidi="en-GB"/>
      </w:rPr>
    </w:lvl>
    <w:lvl w:ilvl="5" w:tplc="4BB020FE">
      <w:numFmt w:val="bullet"/>
      <w:lvlText w:val="•"/>
      <w:lvlJc w:val="left"/>
      <w:pPr>
        <w:ind w:left="1901" w:hanging="226"/>
      </w:pPr>
      <w:rPr>
        <w:rFonts w:hint="default"/>
        <w:lang w:val="en-GB" w:eastAsia="en-GB" w:bidi="en-GB"/>
      </w:rPr>
    </w:lvl>
    <w:lvl w:ilvl="6" w:tplc="27E049C4">
      <w:numFmt w:val="bullet"/>
      <w:lvlText w:val="•"/>
      <w:lvlJc w:val="left"/>
      <w:pPr>
        <w:ind w:left="2225" w:hanging="226"/>
      </w:pPr>
      <w:rPr>
        <w:rFonts w:hint="default"/>
        <w:lang w:val="en-GB" w:eastAsia="en-GB" w:bidi="en-GB"/>
      </w:rPr>
    </w:lvl>
    <w:lvl w:ilvl="7" w:tplc="72DE2D9E">
      <w:numFmt w:val="bullet"/>
      <w:lvlText w:val="•"/>
      <w:lvlJc w:val="left"/>
      <w:pPr>
        <w:ind w:left="2550" w:hanging="226"/>
      </w:pPr>
      <w:rPr>
        <w:rFonts w:hint="default"/>
        <w:lang w:val="en-GB" w:eastAsia="en-GB" w:bidi="en-GB"/>
      </w:rPr>
    </w:lvl>
    <w:lvl w:ilvl="8" w:tplc="902C6A96">
      <w:numFmt w:val="bullet"/>
      <w:lvlText w:val="•"/>
      <w:lvlJc w:val="left"/>
      <w:pPr>
        <w:ind w:left="2874" w:hanging="226"/>
      </w:pPr>
      <w:rPr>
        <w:rFonts w:hint="default"/>
        <w:lang w:val="en-GB" w:eastAsia="en-GB" w:bidi="en-GB"/>
      </w:rPr>
    </w:lvl>
  </w:abstractNum>
  <w:num w:numId="1" w16cid:durableId="708917030">
    <w:abstractNumId w:val="3"/>
  </w:num>
  <w:num w:numId="2" w16cid:durableId="778373111">
    <w:abstractNumId w:val="2"/>
  </w:num>
  <w:num w:numId="3" w16cid:durableId="1062480859">
    <w:abstractNumId w:val="1"/>
  </w:num>
  <w:num w:numId="4" w16cid:durableId="1949391201">
    <w:abstractNumId w:val="5"/>
  </w:num>
  <w:num w:numId="5" w16cid:durableId="963534547">
    <w:abstractNumId w:val="4"/>
  </w:num>
  <w:num w:numId="6" w16cid:durableId="1218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65"/>
    <w:rsid w:val="000220A9"/>
    <w:rsid w:val="00022E3B"/>
    <w:rsid w:val="00027C65"/>
    <w:rsid w:val="000658D0"/>
    <w:rsid w:val="00096142"/>
    <w:rsid w:val="000D1811"/>
    <w:rsid w:val="00103D91"/>
    <w:rsid w:val="001E7BFE"/>
    <w:rsid w:val="00254D86"/>
    <w:rsid w:val="00257B9C"/>
    <w:rsid w:val="002C3E3C"/>
    <w:rsid w:val="003323F8"/>
    <w:rsid w:val="00353EC2"/>
    <w:rsid w:val="00384098"/>
    <w:rsid w:val="003E50F8"/>
    <w:rsid w:val="003F07B3"/>
    <w:rsid w:val="003F1382"/>
    <w:rsid w:val="00421F2E"/>
    <w:rsid w:val="004246E4"/>
    <w:rsid w:val="00465B2C"/>
    <w:rsid w:val="004C09CB"/>
    <w:rsid w:val="004E08FC"/>
    <w:rsid w:val="00531AB7"/>
    <w:rsid w:val="0054020C"/>
    <w:rsid w:val="0055600D"/>
    <w:rsid w:val="00591AAA"/>
    <w:rsid w:val="005F59FF"/>
    <w:rsid w:val="006149C2"/>
    <w:rsid w:val="00634E9F"/>
    <w:rsid w:val="00685E13"/>
    <w:rsid w:val="006A0F91"/>
    <w:rsid w:val="006E68B9"/>
    <w:rsid w:val="006E712E"/>
    <w:rsid w:val="006F752A"/>
    <w:rsid w:val="007045BF"/>
    <w:rsid w:val="007A3D5A"/>
    <w:rsid w:val="007C1DA2"/>
    <w:rsid w:val="007C6AA2"/>
    <w:rsid w:val="007F3D72"/>
    <w:rsid w:val="00815D1E"/>
    <w:rsid w:val="00831D55"/>
    <w:rsid w:val="0083220D"/>
    <w:rsid w:val="00856CA7"/>
    <w:rsid w:val="00857B56"/>
    <w:rsid w:val="008719A1"/>
    <w:rsid w:val="00893EF1"/>
    <w:rsid w:val="008A3A36"/>
    <w:rsid w:val="008C2C2C"/>
    <w:rsid w:val="008E5BC7"/>
    <w:rsid w:val="009071C9"/>
    <w:rsid w:val="00942F95"/>
    <w:rsid w:val="0097099F"/>
    <w:rsid w:val="0098073A"/>
    <w:rsid w:val="009A4DC3"/>
    <w:rsid w:val="00A068EF"/>
    <w:rsid w:val="00B1594F"/>
    <w:rsid w:val="00B20CAF"/>
    <w:rsid w:val="00B23D9D"/>
    <w:rsid w:val="00BD3D4A"/>
    <w:rsid w:val="00BF16FE"/>
    <w:rsid w:val="00C31A36"/>
    <w:rsid w:val="00CA30ED"/>
    <w:rsid w:val="00CB4BE0"/>
    <w:rsid w:val="00D0112B"/>
    <w:rsid w:val="00D20461"/>
    <w:rsid w:val="00D30B2D"/>
    <w:rsid w:val="00D81D71"/>
    <w:rsid w:val="00DD23C4"/>
    <w:rsid w:val="00DF4EA2"/>
    <w:rsid w:val="00E3301D"/>
    <w:rsid w:val="00E7336C"/>
    <w:rsid w:val="00E7724C"/>
    <w:rsid w:val="00E94309"/>
    <w:rsid w:val="00EA068A"/>
    <w:rsid w:val="00EB4649"/>
    <w:rsid w:val="00ED35A1"/>
    <w:rsid w:val="00F03DCA"/>
    <w:rsid w:val="00F20F9F"/>
    <w:rsid w:val="00F4462A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C6F9"/>
  <w15:docId w15:val="{0F7895AF-9E5A-47BC-BA04-3C0552A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55"/>
  </w:style>
  <w:style w:type="paragraph" w:styleId="Footer">
    <w:name w:val="footer"/>
    <w:basedOn w:val="Normal"/>
    <w:link w:val="FooterChar"/>
    <w:uiPriority w:val="99"/>
    <w:unhideWhenUsed/>
    <w:rsid w:val="0083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55"/>
  </w:style>
  <w:style w:type="paragraph" w:styleId="ListParagraph">
    <w:name w:val="List Paragraph"/>
    <w:basedOn w:val="Normal"/>
    <w:uiPriority w:val="34"/>
    <w:qFormat/>
    <w:rsid w:val="001E7B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7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CDFC-7C02-46A7-AB11-F577C84E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Reina Fazackerley</cp:lastModifiedBy>
  <cp:revision>2</cp:revision>
  <cp:lastPrinted>2020-02-14T12:18:00Z</cp:lastPrinted>
  <dcterms:created xsi:type="dcterms:W3CDTF">2022-09-19T15:28:00Z</dcterms:created>
  <dcterms:modified xsi:type="dcterms:W3CDTF">2022-09-19T15:28:00Z</dcterms:modified>
</cp:coreProperties>
</file>