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578"/>
        <w:gridCol w:w="215"/>
        <w:gridCol w:w="2064"/>
      </w:tblGrid>
      <w:tr w:rsidR="00831D55" w:rsidRPr="00733BBC" w:rsidTr="003B5972">
        <w:trPr>
          <w:trHeight w:val="13"/>
        </w:trPr>
        <w:tc>
          <w:tcPr>
            <w:tcW w:w="4375" w:type="dxa"/>
            <w:gridSpan w:val="4"/>
            <w:shd w:val="clear" w:color="auto" w:fill="D9D9D9" w:themeFill="background1" w:themeFillShade="D9"/>
          </w:tcPr>
          <w:p w:rsidR="00831D55" w:rsidRPr="00733BBC" w:rsidRDefault="00831D55" w:rsidP="00831D55">
            <w:pPr>
              <w:jc w:val="center"/>
              <w:rPr>
                <w:rFonts w:ascii="Letter-join Plus 2" w:hAnsi="Letter-join Plus 2"/>
                <w:sz w:val="24"/>
              </w:rPr>
            </w:pPr>
            <w:r w:rsidRPr="00733BBC">
              <w:rPr>
                <w:rFonts w:ascii="Letter-join Plus 2" w:hAnsi="Letter-join Plus 2"/>
                <w:sz w:val="24"/>
              </w:rPr>
              <w:t>What? (Key Knowledge)</w:t>
            </w:r>
          </w:p>
        </w:tc>
      </w:tr>
      <w:tr w:rsidR="007A3D5A" w:rsidRPr="00733BBC" w:rsidTr="007A3D5A">
        <w:tc>
          <w:tcPr>
            <w:tcW w:w="4375" w:type="dxa"/>
            <w:gridSpan w:val="4"/>
            <w:shd w:val="clear" w:color="auto" w:fill="00B050"/>
          </w:tcPr>
          <w:p w:rsidR="007A3D5A" w:rsidRPr="00733BBC" w:rsidRDefault="003B5972" w:rsidP="007A3D5A">
            <w:pPr>
              <w:jc w:val="center"/>
              <w:rPr>
                <w:rFonts w:ascii="Letter-join Plus 2" w:hAnsi="Letter-join Plus 2"/>
                <w:sz w:val="24"/>
              </w:rPr>
            </w:pPr>
            <w:r w:rsidRPr="00733BBC">
              <w:rPr>
                <w:rFonts w:ascii="Letter-join Plus 2" w:hAnsi="Letter-join Plus 2"/>
                <w:color w:val="FFFFFF" w:themeColor="background1"/>
                <w:sz w:val="24"/>
              </w:rPr>
              <w:t>Life Cycles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BC7EC7" w:rsidP="00EF48D1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Life Cycle</w:t>
            </w:r>
          </w:p>
        </w:tc>
        <w:tc>
          <w:tcPr>
            <w:tcW w:w="3133" w:type="dxa"/>
            <w:gridSpan w:val="3"/>
            <w:vAlign w:val="bottom"/>
          </w:tcPr>
          <w:p w:rsidR="00BC7EC7" w:rsidRPr="00733BBC" w:rsidRDefault="00BC7EC7" w:rsidP="00E44D9C">
            <w:pPr>
              <w:spacing w:line="231" w:lineRule="exact"/>
              <w:ind w:left="40"/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 life cycle shows how things are born,</w:t>
            </w: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 xml:space="preserve"> </w:t>
            </w: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>how they grow and how they reproduce.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BC7EC7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w w:val="96"/>
                <w:sz w:val="18"/>
                <w:szCs w:val="16"/>
              </w:rPr>
              <w:t>Life cycle of a mammal</w:t>
            </w:r>
          </w:p>
        </w:tc>
        <w:tc>
          <w:tcPr>
            <w:tcW w:w="3133" w:type="dxa"/>
            <w:gridSpan w:val="3"/>
            <w:vAlign w:val="bottom"/>
          </w:tcPr>
          <w:p w:rsidR="00BC7EC7" w:rsidRPr="00733BBC" w:rsidRDefault="003A12F8" w:rsidP="003A12F8">
            <w:pPr>
              <w:spacing w:line="208" w:lineRule="exact"/>
              <w:rPr>
                <w:rFonts w:ascii="Letter-join Plus 2" w:hAnsi="Letter-join Plus 2"/>
                <w:w w:val="99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>-</w:t>
            </w:r>
            <w:r w:rsidR="00BC7EC7" w:rsidRPr="00733BBC">
              <w:rPr>
                <w:rFonts w:ascii="Letter-join Plus 2" w:hAnsi="Letter-join Plus 2"/>
                <w:w w:val="99"/>
                <w:sz w:val="18"/>
                <w:szCs w:val="16"/>
              </w:rPr>
              <w:t>Live young born</w:t>
            </w:r>
          </w:p>
          <w:p w:rsidR="00BC7EC7" w:rsidRPr="00733BBC" w:rsidRDefault="003A12F8" w:rsidP="003A12F8">
            <w:pPr>
              <w:spacing w:line="208" w:lineRule="exact"/>
              <w:rPr>
                <w:rFonts w:ascii="Letter-join Plus 2" w:hAnsi="Letter-join Plus 2"/>
                <w:w w:val="99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>-</w:t>
            </w:r>
            <w:r w:rsidR="00BC7EC7" w:rsidRPr="00733BBC">
              <w:rPr>
                <w:rFonts w:ascii="Letter-join Plus 2" w:hAnsi="Letter-join Plus 2"/>
                <w:w w:val="99"/>
                <w:sz w:val="18"/>
                <w:szCs w:val="16"/>
              </w:rPr>
              <w:t>Grow from babies to adults</w:t>
            </w:r>
          </w:p>
          <w:p w:rsidR="00BC7EC7" w:rsidRPr="00733BBC" w:rsidRDefault="003A12F8" w:rsidP="003A12F8">
            <w:pPr>
              <w:spacing w:line="208" w:lineRule="exact"/>
              <w:rPr>
                <w:rFonts w:ascii="Letter-join Plus 2" w:hAnsi="Letter-join Plus 2"/>
                <w:w w:val="99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>-</w:t>
            </w:r>
            <w:r w:rsidR="00BC7EC7" w:rsidRPr="00733BBC">
              <w:rPr>
                <w:rFonts w:ascii="Letter-join Plus 2" w:hAnsi="Letter-join Plus 2"/>
                <w:w w:val="99"/>
                <w:sz w:val="18"/>
                <w:szCs w:val="16"/>
              </w:rPr>
              <w:t>R</w:t>
            </w: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>e</w:t>
            </w:r>
            <w:r w:rsidR="00BC7EC7" w:rsidRPr="00733BBC">
              <w:rPr>
                <w:rFonts w:ascii="Letter-join Plus 2" w:hAnsi="Letter-join Plus 2"/>
                <w:w w:val="99"/>
                <w:sz w:val="18"/>
                <w:szCs w:val="16"/>
              </w:rPr>
              <w:t>produce</w:t>
            </w:r>
          </w:p>
          <w:p w:rsidR="00BC7EC7" w:rsidRPr="00733BBC" w:rsidRDefault="003A12F8" w:rsidP="003A12F8">
            <w:pPr>
              <w:spacing w:line="208" w:lineRule="exact"/>
              <w:rPr>
                <w:rFonts w:ascii="Letter-join Plus 2" w:hAnsi="Letter-join Plus 2"/>
                <w:w w:val="99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w w:val="99"/>
                <w:sz w:val="18"/>
                <w:szCs w:val="16"/>
              </w:rPr>
              <w:t>-</w:t>
            </w:r>
            <w:r w:rsidR="00BC7EC7" w:rsidRPr="00733BBC">
              <w:rPr>
                <w:rFonts w:ascii="Letter-join Plus 2" w:hAnsi="Letter-join Plus 2"/>
                <w:w w:val="99"/>
                <w:sz w:val="18"/>
                <w:szCs w:val="16"/>
              </w:rPr>
              <w:t>Live young born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Life cycle of an insect</w:t>
            </w:r>
          </w:p>
        </w:tc>
        <w:tc>
          <w:tcPr>
            <w:tcW w:w="3133" w:type="dxa"/>
            <w:gridSpan w:val="3"/>
            <w:vAlign w:val="bottom"/>
          </w:tcPr>
          <w:p w:rsidR="00BC7EC7" w:rsidRPr="00733BBC" w:rsidRDefault="003A12F8" w:rsidP="00E44D9C">
            <w:pPr>
              <w:spacing w:line="0" w:lineRule="atLeast"/>
              <w:rPr>
                <w:rFonts w:ascii="Letter-join Plus 2" w:eastAsia="Times New Roman" w:hAnsi="Letter-join Plus 2"/>
                <w:sz w:val="18"/>
                <w:szCs w:val="16"/>
              </w:rPr>
            </w:pPr>
            <w:r w:rsidRPr="00733BBC">
              <w:rPr>
                <w:rFonts w:ascii="Letter-join Plus 2" w:eastAsia="Times New Roman" w:hAnsi="Letter-join Plus 2"/>
                <w:sz w:val="18"/>
                <w:szCs w:val="16"/>
              </w:rPr>
              <w:t>-Egg</w:t>
            </w:r>
          </w:p>
          <w:p w:rsidR="003A12F8" w:rsidRPr="00733BBC" w:rsidRDefault="003A12F8" w:rsidP="00E44D9C">
            <w:pPr>
              <w:spacing w:line="0" w:lineRule="atLeast"/>
              <w:rPr>
                <w:rFonts w:ascii="Letter-join Plus 2" w:eastAsia="Times New Roman" w:hAnsi="Letter-join Plus 2"/>
                <w:sz w:val="18"/>
                <w:szCs w:val="16"/>
              </w:rPr>
            </w:pPr>
            <w:r w:rsidRPr="00733BBC">
              <w:rPr>
                <w:rFonts w:ascii="Letter-join Plus 2" w:eastAsia="Times New Roman" w:hAnsi="Letter-join Plus 2"/>
                <w:sz w:val="18"/>
                <w:szCs w:val="16"/>
              </w:rPr>
              <w:t>-Growth to adult or transformation to adult</w:t>
            </w:r>
          </w:p>
          <w:p w:rsidR="003A12F8" w:rsidRPr="00733BBC" w:rsidRDefault="003A12F8" w:rsidP="00E44D9C">
            <w:pPr>
              <w:spacing w:line="0" w:lineRule="atLeast"/>
              <w:rPr>
                <w:rFonts w:ascii="Letter-join Plus 2" w:eastAsia="Times New Roman" w:hAnsi="Letter-join Plus 2"/>
                <w:sz w:val="18"/>
                <w:szCs w:val="16"/>
              </w:rPr>
            </w:pPr>
            <w:r w:rsidRPr="00733BBC">
              <w:rPr>
                <w:rFonts w:ascii="Letter-join Plus 2" w:eastAsia="Times New Roman" w:hAnsi="Letter-join Plus 2"/>
                <w:sz w:val="18"/>
                <w:szCs w:val="16"/>
              </w:rPr>
              <w:t>-Reproduce</w:t>
            </w:r>
          </w:p>
          <w:p w:rsidR="003A12F8" w:rsidRPr="00733BBC" w:rsidRDefault="003A12F8" w:rsidP="00E44D9C">
            <w:pPr>
              <w:spacing w:line="0" w:lineRule="atLeast"/>
              <w:rPr>
                <w:rFonts w:ascii="Letter-join Plus 2" w:eastAsia="Times New Roman" w:hAnsi="Letter-join Plus 2"/>
                <w:sz w:val="18"/>
                <w:szCs w:val="16"/>
              </w:rPr>
            </w:pPr>
            <w:r w:rsidRPr="00733BBC">
              <w:rPr>
                <w:rFonts w:ascii="Letter-join Plus 2" w:eastAsia="Times New Roman" w:hAnsi="Letter-join Plus 2"/>
                <w:sz w:val="18"/>
                <w:szCs w:val="16"/>
              </w:rPr>
              <w:t>-Egg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Life cycle of a bird</w:t>
            </w:r>
          </w:p>
        </w:tc>
        <w:tc>
          <w:tcPr>
            <w:tcW w:w="3133" w:type="dxa"/>
            <w:gridSpan w:val="3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-Egg</w:t>
            </w:r>
          </w:p>
          <w:p w:rsidR="003A12F8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-Growth to adult</w:t>
            </w:r>
          </w:p>
          <w:p w:rsidR="003A12F8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-Reproduce</w:t>
            </w:r>
          </w:p>
          <w:p w:rsidR="003A12F8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-Egg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Life Cycle of an amphibian</w:t>
            </w:r>
          </w:p>
        </w:tc>
        <w:tc>
          <w:tcPr>
            <w:tcW w:w="3133" w:type="dxa"/>
            <w:gridSpan w:val="3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-Egg in water</w:t>
            </w:r>
          </w:p>
          <w:p w:rsidR="003A12F8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-Growth to adult</w:t>
            </w:r>
          </w:p>
          <w:p w:rsidR="003A12F8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-Reproduce</w:t>
            </w:r>
          </w:p>
          <w:p w:rsidR="003A12F8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-Eggs in water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Sexual Reproduction</w:t>
            </w:r>
          </w:p>
        </w:tc>
        <w:tc>
          <w:tcPr>
            <w:tcW w:w="3133" w:type="dxa"/>
            <w:gridSpan w:val="3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When the pollen from one flowers joins the Egg of the new flower and a seed or many seeds are formed.</w:t>
            </w:r>
          </w:p>
        </w:tc>
      </w:tr>
      <w:tr w:rsidR="00BC7EC7" w:rsidRPr="00733BBC" w:rsidTr="00733BBC">
        <w:tc>
          <w:tcPr>
            <w:tcW w:w="1242" w:type="dxa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Asexual Reproduction (one parent)</w:t>
            </w:r>
          </w:p>
        </w:tc>
        <w:tc>
          <w:tcPr>
            <w:tcW w:w="3133" w:type="dxa"/>
            <w:gridSpan w:val="3"/>
          </w:tcPr>
          <w:p w:rsidR="00BC7EC7" w:rsidRPr="00733BBC" w:rsidRDefault="003A12F8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This is when a small part of a plan breaks off and it starts to grow until it is the same size as the plant it came from and this is repeated. (Flowers are not needed).</w:t>
            </w:r>
          </w:p>
        </w:tc>
      </w:tr>
      <w:tr w:rsidR="00BC7EC7" w:rsidRPr="00733BBC" w:rsidTr="007A3D5A">
        <w:tc>
          <w:tcPr>
            <w:tcW w:w="4375" w:type="dxa"/>
            <w:gridSpan w:val="4"/>
            <w:shd w:val="clear" w:color="auto" w:fill="00B050"/>
          </w:tcPr>
          <w:p w:rsidR="00BC7EC7" w:rsidRPr="00733BBC" w:rsidRDefault="003B5972" w:rsidP="003B5972">
            <w:pPr>
              <w:jc w:val="center"/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color w:val="FFFFFF" w:themeColor="background1"/>
                <w:sz w:val="18"/>
                <w:szCs w:val="16"/>
              </w:rPr>
              <w:t>Examples of plant reproduction</w:t>
            </w:r>
          </w:p>
        </w:tc>
      </w:tr>
      <w:tr w:rsidR="00BC7EC7" w:rsidRPr="00733BBC" w:rsidTr="00733BBC">
        <w:tc>
          <w:tcPr>
            <w:tcW w:w="2017" w:type="dxa"/>
            <w:gridSpan w:val="2"/>
          </w:tcPr>
          <w:p w:rsidR="00BC7EC7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Sexual</w:t>
            </w:r>
          </w:p>
        </w:tc>
        <w:tc>
          <w:tcPr>
            <w:tcW w:w="2358" w:type="dxa"/>
            <w:gridSpan w:val="2"/>
          </w:tcPr>
          <w:p w:rsidR="00BC7EC7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Apple Tree</w:t>
            </w:r>
          </w:p>
        </w:tc>
      </w:tr>
      <w:tr w:rsidR="00BC7EC7" w:rsidRPr="00733BBC" w:rsidTr="00733BBC">
        <w:tc>
          <w:tcPr>
            <w:tcW w:w="2017" w:type="dxa"/>
            <w:gridSpan w:val="2"/>
          </w:tcPr>
          <w:p w:rsidR="00BC7EC7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Asexual</w:t>
            </w:r>
          </w:p>
        </w:tc>
        <w:tc>
          <w:tcPr>
            <w:tcW w:w="2358" w:type="dxa"/>
            <w:gridSpan w:val="2"/>
          </w:tcPr>
          <w:p w:rsidR="00BC7EC7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The Spider Plant</w:t>
            </w:r>
          </w:p>
        </w:tc>
      </w:tr>
      <w:tr w:rsidR="003B5972" w:rsidRPr="00733BBC" w:rsidTr="003B5972">
        <w:tc>
          <w:tcPr>
            <w:tcW w:w="4375" w:type="dxa"/>
            <w:gridSpan w:val="4"/>
            <w:shd w:val="clear" w:color="auto" w:fill="00B050"/>
          </w:tcPr>
          <w:p w:rsidR="003B5972" w:rsidRPr="00733BBC" w:rsidRDefault="003B5972" w:rsidP="003B5972">
            <w:pPr>
              <w:jc w:val="center"/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color w:val="FFFFFF" w:themeColor="background1"/>
                <w:sz w:val="18"/>
                <w:szCs w:val="16"/>
              </w:rPr>
              <w:t>Examples of animal reproduction</w:t>
            </w:r>
          </w:p>
        </w:tc>
      </w:tr>
      <w:tr w:rsidR="00BC7EC7" w:rsidRPr="00733BBC" w:rsidTr="00733BBC">
        <w:trPr>
          <w:trHeight w:val="313"/>
        </w:trPr>
        <w:tc>
          <w:tcPr>
            <w:tcW w:w="2017" w:type="dxa"/>
            <w:gridSpan w:val="2"/>
          </w:tcPr>
          <w:p w:rsidR="00BC7EC7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Sexual</w:t>
            </w:r>
          </w:p>
        </w:tc>
        <w:tc>
          <w:tcPr>
            <w:tcW w:w="2358" w:type="dxa"/>
            <w:gridSpan w:val="2"/>
          </w:tcPr>
          <w:p w:rsidR="00BC7EC7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Lion</w:t>
            </w:r>
          </w:p>
        </w:tc>
      </w:tr>
      <w:tr w:rsidR="003B5972" w:rsidRPr="00733BBC" w:rsidTr="00733BBC">
        <w:trPr>
          <w:trHeight w:val="201"/>
        </w:trPr>
        <w:tc>
          <w:tcPr>
            <w:tcW w:w="2017" w:type="dxa"/>
            <w:gridSpan w:val="2"/>
          </w:tcPr>
          <w:p w:rsidR="003B5972" w:rsidRPr="00733BBC" w:rsidRDefault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Asexual</w:t>
            </w:r>
          </w:p>
        </w:tc>
        <w:tc>
          <w:tcPr>
            <w:tcW w:w="2358" w:type="dxa"/>
            <w:gridSpan w:val="2"/>
          </w:tcPr>
          <w:p w:rsidR="003B5972" w:rsidRPr="00733BBC" w:rsidRDefault="003B5972" w:rsidP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Starfish</w:t>
            </w:r>
          </w:p>
        </w:tc>
      </w:tr>
      <w:tr w:rsidR="003B5972" w:rsidRPr="00733BBC" w:rsidTr="00A7002D">
        <w:trPr>
          <w:trHeight w:val="201"/>
        </w:trPr>
        <w:tc>
          <w:tcPr>
            <w:tcW w:w="4375" w:type="dxa"/>
            <w:gridSpan w:val="4"/>
          </w:tcPr>
          <w:p w:rsidR="003B5972" w:rsidRPr="00733BBC" w:rsidRDefault="00733BBC" w:rsidP="003B5972">
            <w:pPr>
              <w:rPr>
                <w:rFonts w:ascii="Letter-join Plus 2" w:hAnsi="Letter-join Plus 2"/>
                <w:sz w:val="18"/>
                <w:szCs w:val="16"/>
              </w:rPr>
            </w:pPr>
            <w:r>
              <w:rPr>
                <w:rFonts w:ascii="Letter-join Plus 2" w:hAnsi="Letter-join Plus 2"/>
                <w:sz w:val="18"/>
                <w:szCs w:val="16"/>
              </w:rPr>
              <w:t>Facts about</w:t>
            </w:r>
            <w:r w:rsidR="003B5972" w:rsidRPr="00733BBC">
              <w:rPr>
                <w:rFonts w:ascii="Letter-join Plus 2" w:hAnsi="Letter-join Plus 2"/>
                <w:sz w:val="18"/>
                <w:szCs w:val="16"/>
              </w:rPr>
              <w:t xml:space="preserve"> David Attenborough?</w:t>
            </w:r>
          </w:p>
        </w:tc>
      </w:tr>
      <w:tr w:rsidR="00733BBC" w:rsidRPr="00733BBC" w:rsidTr="009E30CF">
        <w:trPr>
          <w:trHeight w:val="109"/>
        </w:trPr>
        <w:tc>
          <w:tcPr>
            <w:tcW w:w="4375" w:type="dxa"/>
            <w:gridSpan w:val="4"/>
          </w:tcPr>
          <w:p w:rsidR="00733BBC" w:rsidRPr="00733BBC" w:rsidRDefault="00733BBC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-Born 8</w:t>
            </w:r>
            <w:r w:rsidRPr="00733BBC">
              <w:rPr>
                <w:rFonts w:ascii="Letter-join Plus 2" w:hAnsi="Letter-join Plus 2"/>
                <w:sz w:val="18"/>
                <w:szCs w:val="16"/>
                <w:vertAlign w:val="superscript"/>
              </w:rPr>
              <w:t>th</w:t>
            </w:r>
            <w:r w:rsidRPr="00733BBC">
              <w:rPr>
                <w:rFonts w:ascii="Letter-join Plus 2" w:hAnsi="Letter-join Plus 2"/>
                <w:sz w:val="18"/>
                <w:szCs w:val="16"/>
              </w:rPr>
              <w:t xml:space="preserve"> May</w:t>
            </w:r>
          </w:p>
          <w:p w:rsidR="00733BBC" w:rsidRPr="00733BBC" w:rsidRDefault="00733BBC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-British</w:t>
            </w:r>
          </w:p>
          <w:p w:rsidR="00733BBC" w:rsidRPr="00733BBC" w:rsidRDefault="00733BBC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-Famous wildlife film maker</w:t>
            </w:r>
          </w:p>
          <w:p w:rsidR="00733BBC" w:rsidRPr="00733BBC" w:rsidRDefault="00733BBC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-Knighted in 1985</w:t>
            </w:r>
          </w:p>
          <w:p w:rsidR="00733BBC" w:rsidRPr="00733BBC" w:rsidRDefault="00733BBC" w:rsidP="003B5972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 xml:space="preserve">-Only person to have won BAFTA’s for </w:t>
            </w:r>
            <w:r w:rsidR="001922A9">
              <w:rPr>
                <w:rFonts w:ascii="Letter-join Plus 2" w:hAnsi="Letter-join Plus 2"/>
                <w:sz w:val="18"/>
                <w:szCs w:val="16"/>
              </w:rPr>
              <w:t>programmes in each of black and</w:t>
            </w:r>
            <w:bookmarkStart w:id="0" w:name="_GoBack"/>
            <w:bookmarkEnd w:id="0"/>
            <w:r w:rsidRPr="00733BBC">
              <w:rPr>
                <w:rFonts w:ascii="Letter-join Plus 2" w:hAnsi="Letter-join Plus 2"/>
                <w:sz w:val="18"/>
                <w:szCs w:val="16"/>
              </w:rPr>
              <w:t xml:space="preserve"> white, colour, HD and 3D.</w:t>
            </w:r>
          </w:p>
        </w:tc>
      </w:tr>
      <w:tr w:rsidR="004E675E" w:rsidRPr="00733BBC" w:rsidTr="00BC5312">
        <w:tc>
          <w:tcPr>
            <w:tcW w:w="4375" w:type="dxa"/>
            <w:gridSpan w:val="4"/>
            <w:shd w:val="clear" w:color="auto" w:fill="00B050"/>
          </w:tcPr>
          <w:p w:rsidR="004E675E" w:rsidRPr="00733BBC" w:rsidRDefault="004E675E" w:rsidP="007A3D5A">
            <w:pPr>
              <w:jc w:val="center"/>
              <w:rPr>
                <w:rFonts w:ascii="Letter-join Plus 2" w:hAnsi="Letter-join Plus 2"/>
                <w:color w:val="FFFFFF" w:themeColor="background1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color w:val="FFFFFF" w:themeColor="background1"/>
                <w:sz w:val="18"/>
                <w:szCs w:val="16"/>
              </w:rPr>
              <w:lastRenderedPageBreak/>
              <w:t>Vocabulary</w:t>
            </w:r>
          </w:p>
        </w:tc>
      </w:tr>
      <w:tr w:rsidR="004E675E" w:rsidRPr="00733BBC" w:rsidTr="00733BBC">
        <w:trPr>
          <w:trHeight w:val="322"/>
        </w:trPr>
        <w:tc>
          <w:tcPr>
            <w:tcW w:w="2305" w:type="dxa"/>
            <w:gridSpan w:val="3"/>
          </w:tcPr>
          <w:p w:rsidR="004E675E" w:rsidRPr="00733BBC" w:rsidRDefault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Transformation</w:t>
            </w:r>
          </w:p>
        </w:tc>
        <w:tc>
          <w:tcPr>
            <w:tcW w:w="2070" w:type="dxa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Changing in very clear ways</w:t>
            </w:r>
          </w:p>
        </w:tc>
      </w:tr>
      <w:tr w:rsidR="004E675E" w:rsidRPr="00733BBC" w:rsidTr="00733BBC">
        <w:trPr>
          <w:trHeight w:val="223"/>
        </w:trPr>
        <w:tc>
          <w:tcPr>
            <w:tcW w:w="2305" w:type="dxa"/>
            <w:gridSpan w:val="3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Plant/Animal Kingdom</w:t>
            </w:r>
          </w:p>
        </w:tc>
        <w:tc>
          <w:tcPr>
            <w:tcW w:w="2070" w:type="dxa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 basic group of natural objects that includes living and extinct plants/animals</w:t>
            </w:r>
          </w:p>
        </w:tc>
      </w:tr>
      <w:tr w:rsidR="004E675E" w:rsidRPr="00733BBC" w:rsidTr="00733BBC">
        <w:trPr>
          <w:trHeight w:val="242"/>
        </w:trPr>
        <w:tc>
          <w:tcPr>
            <w:tcW w:w="2305" w:type="dxa"/>
            <w:gridSpan w:val="3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Metamorphosis</w:t>
            </w:r>
          </w:p>
        </w:tc>
        <w:tc>
          <w:tcPr>
            <w:tcW w:w="2070" w:type="dxa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The process of transformation from an immature form to an adult form in two or more stages</w:t>
            </w:r>
          </w:p>
        </w:tc>
      </w:tr>
      <w:tr w:rsidR="004E675E" w:rsidRPr="00733BBC" w:rsidTr="00733BBC">
        <w:trPr>
          <w:trHeight w:val="276"/>
        </w:trPr>
        <w:tc>
          <w:tcPr>
            <w:tcW w:w="2305" w:type="dxa"/>
            <w:gridSpan w:val="3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Animal Behaviourist</w:t>
            </w:r>
          </w:p>
        </w:tc>
        <w:tc>
          <w:tcPr>
            <w:tcW w:w="2070" w:type="dxa"/>
          </w:tcPr>
          <w:p w:rsidR="004E675E" w:rsidRPr="00733BBC" w:rsidRDefault="004E675E" w:rsidP="004E675E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 xml:space="preserve">People who study animals to understand their behaviour </w:t>
            </w:r>
          </w:p>
        </w:tc>
      </w:tr>
      <w:tr w:rsidR="004E675E" w:rsidRPr="00733BBC" w:rsidTr="004E675E">
        <w:tc>
          <w:tcPr>
            <w:tcW w:w="4375" w:type="dxa"/>
            <w:gridSpan w:val="4"/>
            <w:shd w:val="clear" w:color="auto" w:fill="00B050"/>
          </w:tcPr>
          <w:p w:rsidR="004E675E" w:rsidRPr="00733BBC" w:rsidRDefault="004E675E" w:rsidP="004E675E">
            <w:pPr>
              <w:jc w:val="center"/>
              <w:rPr>
                <w:rFonts w:ascii="Letter-join Plus 2" w:hAnsi="Letter-join Plus 2"/>
                <w:color w:val="FFFFFF" w:themeColor="background1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color w:val="FFFFFF" w:themeColor="background1"/>
                <w:sz w:val="18"/>
                <w:szCs w:val="16"/>
              </w:rPr>
              <w:t>Diagrams and symbols</w:t>
            </w:r>
          </w:p>
        </w:tc>
      </w:tr>
      <w:tr w:rsidR="004E675E" w:rsidRPr="00733BBC" w:rsidTr="00086A53">
        <w:tc>
          <w:tcPr>
            <w:tcW w:w="4375" w:type="dxa"/>
            <w:gridSpan w:val="4"/>
          </w:tcPr>
          <w:p w:rsidR="00733BBC" w:rsidRDefault="00733BBC">
            <w:pPr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noProof/>
                <w:sz w:val="24"/>
                <w:lang w:eastAsia="en-GB"/>
              </w:rPr>
              <w:drawing>
                <wp:inline distT="0" distB="0" distL="0" distR="0" wp14:anchorId="2F983806" wp14:editId="7DAA1984">
                  <wp:extent cx="2669613" cy="1828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39" cy="183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3BBC" w:rsidRPr="00733BBC" w:rsidRDefault="00733BBC">
            <w:pPr>
              <w:rPr>
                <w:rFonts w:ascii="Letter-join Plus 2" w:hAnsi="Letter-join Plus 2"/>
                <w:sz w:val="18"/>
                <w:szCs w:val="16"/>
              </w:rPr>
            </w:pPr>
          </w:p>
        </w:tc>
      </w:tr>
      <w:tr w:rsidR="00BC7EC7" w:rsidRPr="00733BBC" w:rsidTr="007A3D5A">
        <w:trPr>
          <w:trHeight w:val="96"/>
        </w:trPr>
        <w:tc>
          <w:tcPr>
            <w:tcW w:w="4375" w:type="dxa"/>
            <w:gridSpan w:val="4"/>
            <w:shd w:val="clear" w:color="auto" w:fill="D9D9D9" w:themeFill="background1" w:themeFillShade="D9"/>
          </w:tcPr>
          <w:p w:rsidR="00BC7EC7" w:rsidRDefault="00BC7EC7" w:rsidP="007A3D5A">
            <w:pPr>
              <w:jc w:val="center"/>
              <w:rPr>
                <w:rFonts w:ascii="Letter-join Plus 2" w:hAnsi="Letter-join Plus 2"/>
                <w:sz w:val="18"/>
                <w:szCs w:val="16"/>
              </w:rPr>
            </w:pPr>
            <w:r w:rsidRPr="00733BBC">
              <w:rPr>
                <w:rFonts w:ascii="Letter-join Plus 2" w:hAnsi="Letter-join Plus 2"/>
                <w:sz w:val="18"/>
                <w:szCs w:val="16"/>
              </w:rPr>
              <w:t>Diagrams and Symbols</w:t>
            </w:r>
          </w:p>
          <w:p w:rsidR="00733BBC" w:rsidRPr="00733BBC" w:rsidRDefault="00733BBC" w:rsidP="007A3D5A">
            <w:pPr>
              <w:jc w:val="center"/>
              <w:rPr>
                <w:rFonts w:ascii="Letter-join Plus 2" w:hAnsi="Letter-join Plus 2"/>
                <w:sz w:val="18"/>
                <w:szCs w:val="16"/>
              </w:rPr>
            </w:pPr>
          </w:p>
        </w:tc>
      </w:tr>
      <w:tr w:rsidR="00BC7EC7" w:rsidRPr="00733BBC" w:rsidTr="007A3D5A">
        <w:trPr>
          <w:trHeight w:val="96"/>
        </w:trPr>
        <w:tc>
          <w:tcPr>
            <w:tcW w:w="4375" w:type="dxa"/>
            <w:gridSpan w:val="4"/>
            <w:shd w:val="clear" w:color="auto" w:fill="FFFFFF" w:themeFill="background1"/>
          </w:tcPr>
          <w:p w:rsidR="00BC7EC7" w:rsidRPr="00733BBC" w:rsidRDefault="00733BBC" w:rsidP="00733BBC">
            <w:pPr>
              <w:rPr>
                <w:rFonts w:ascii="Letter-join Plus 2" w:hAnsi="Letter-join Plus 2"/>
                <w:b/>
                <w:sz w:val="18"/>
                <w:szCs w:val="16"/>
              </w:rPr>
            </w:pPr>
            <w:r w:rsidRPr="00733BBC">
              <w:rPr>
                <w:noProof/>
                <w:sz w:val="24"/>
                <w:lang w:eastAsia="en-GB"/>
              </w:rPr>
              <w:drawing>
                <wp:inline distT="0" distB="0" distL="0" distR="0" wp14:anchorId="57EC6225" wp14:editId="227E00EE">
                  <wp:extent cx="2698974" cy="237106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039" cy="238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972" w:rsidRPr="00733BBC" w:rsidRDefault="003B5972">
      <w:pPr>
        <w:rPr>
          <w:rFonts w:ascii="Letter-join Plus 2" w:hAnsi="Letter-join Plus 2"/>
          <w:sz w:val="24"/>
        </w:rPr>
      </w:pPr>
    </w:p>
    <w:p w:rsidR="00831D55" w:rsidRPr="00733BBC" w:rsidRDefault="00831D55">
      <w:pPr>
        <w:rPr>
          <w:rFonts w:ascii="Letter-join Plus 2" w:hAnsi="Letter-join Plus 2"/>
          <w:sz w:val="24"/>
        </w:rPr>
      </w:pPr>
    </w:p>
    <w:p w:rsidR="006E68B9" w:rsidRPr="00733BBC" w:rsidRDefault="006E68B9">
      <w:pPr>
        <w:rPr>
          <w:rFonts w:ascii="Letter-join Plus 2" w:hAnsi="Letter-join Plus 2"/>
          <w:sz w:val="24"/>
        </w:rPr>
      </w:pPr>
    </w:p>
    <w:sectPr w:rsidR="006E68B9" w:rsidRPr="00733BBC" w:rsidSect="00831D55">
      <w:headerReference w:type="default" r:id="rId10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55" w:rsidRDefault="00831D55" w:rsidP="00831D55">
      <w:pPr>
        <w:spacing w:after="0" w:line="240" w:lineRule="auto"/>
      </w:pPr>
      <w:r>
        <w:separator/>
      </w:r>
    </w:p>
  </w:endnote>
  <w:endnote w:type="continuationSeparator" w:id="0">
    <w:p w:rsidR="00831D55" w:rsidRDefault="00831D55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55" w:rsidRDefault="00831D55" w:rsidP="00831D55">
      <w:pPr>
        <w:spacing w:after="0" w:line="240" w:lineRule="auto"/>
      </w:pPr>
      <w:r>
        <w:separator/>
      </w:r>
    </w:p>
  </w:footnote>
  <w:footnote w:type="continuationSeparator" w:id="0">
    <w:p w:rsidR="00831D55" w:rsidRDefault="00831D55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10"/>
      <w:gridCol w:w="2310"/>
      <w:gridCol w:w="2311"/>
      <w:gridCol w:w="2311"/>
    </w:tblGrid>
    <w:tr w:rsidR="00831D55" w:rsidRPr="00F74EC8" w:rsidTr="009B1609">
      <w:tc>
        <w:tcPr>
          <w:tcW w:w="9242" w:type="dxa"/>
          <w:gridSpan w:val="4"/>
        </w:tcPr>
        <w:p w:rsidR="00831D55" w:rsidRPr="00F74EC8" w:rsidRDefault="00831D55" w:rsidP="00831D55">
          <w:pPr>
            <w:jc w:val="center"/>
            <w:rPr>
              <w:rFonts w:ascii="Letter-join Plus 2" w:hAnsi="Letter-join Plus 2"/>
              <w:sz w:val="24"/>
              <w:szCs w:val="24"/>
            </w:rPr>
          </w:pPr>
          <w:r w:rsidRPr="00F74EC8">
            <w:rPr>
              <w:rFonts w:ascii="Letter-join Plus 2" w:hAnsi="Letter-join Plus 2"/>
              <w:sz w:val="24"/>
              <w:szCs w:val="24"/>
            </w:rPr>
            <w:t>Lunt’s Heath Primary School – Knowledge Organiser</w:t>
          </w:r>
        </w:p>
      </w:tc>
    </w:tr>
    <w:tr w:rsidR="00831D55" w:rsidRPr="00F74EC8" w:rsidTr="00831D55">
      <w:trPr>
        <w:trHeight w:val="399"/>
      </w:trPr>
      <w:tc>
        <w:tcPr>
          <w:tcW w:w="2310" w:type="dxa"/>
          <w:shd w:val="clear" w:color="auto" w:fill="D9D9D9" w:themeFill="background1" w:themeFillShade="D9"/>
        </w:tcPr>
        <w:p w:rsidR="00831D55" w:rsidRPr="00F74EC8" w:rsidRDefault="00831D55">
          <w:pPr>
            <w:pStyle w:val="Header"/>
            <w:rPr>
              <w:rFonts w:ascii="Letter-join Plus 2" w:hAnsi="Letter-join Plus 2"/>
              <w:sz w:val="24"/>
              <w:szCs w:val="24"/>
            </w:rPr>
          </w:pPr>
          <w:r w:rsidRPr="00F74EC8">
            <w:rPr>
              <w:rFonts w:ascii="Letter-join Plus 2" w:hAnsi="Letter-join Plus 2"/>
              <w:sz w:val="24"/>
              <w:szCs w:val="24"/>
            </w:rPr>
            <w:t>Science Focus</w:t>
          </w:r>
        </w:p>
      </w:tc>
      <w:tc>
        <w:tcPr>
          <w:tcW w:w="2310" w:type="dxa"/>
          <w:shd w:val="clear" w:color="auto" w:fill="FFFF00"/>
        </w:tcPr>
        <w:p w:rsidR="00831D55" w:rsidRPr="00F74EC8" w:rsidRDefault="00BC7EC7" w:rsidP="00BC7EC7">
          <w:pPr>
            <w:pStyle w:val="Header"/>
            <w:jc w:val="center"/>
            <w:rPr>
              <w:rFonts w:ascii="Letter-join Plus 2" w:hAnsi="Letter-join Plus 2"/>
              <w:sz w:val="24"/>
              <w:szCs w:val="24"/>
            </w:rPr>
          </w:pPr>
          <w:r>
            <w:rPr>
              <w:rFonts w:ascii="Letter-join Plus 2" w:hAnsi="Letter-join Plus 2"/>
              <w:sz w:val="24"/>
              <w:szCs w:val="24"/>
            </w:rPr>
            <w:t>Living things and their habitats</w:t>
          </w:r>
        </w:p>
      </w:tc>
      <w:tc>
        <w:tcPr>
          <w:tcW w:w="2311" w:type="dxa"/>
        </w:tcPr>
        <w:p w:rsidR="00831D55" w:rsidRPr="00F74EC8" w:rsidRDefault="00831D55">
          <w:pPr>
            <w:pStyle w:val="Header"/>
            <w:rPr>
              <w:rFonts w:ascii="Letter-join Plus 2" w:hAnsi="Letter-join Plus 2"/>
              <w:sz w:val="24"/>
              <w:szCs w:val="24"/>
            </w:rPr>
          </w:pPr>
          <w:r w:rsidRPr="00F74EC8">
            <w:rPr>
              <w:rFonts w:ascii="Letter-join Plus 2" w:hAnsi="Letter-join Plus 2"/>
              <w:sz w:val="24"/>
              <w:szCs w:val="24"/>
            </w:rPr>
            <w:t>Year</w:t>
          </w:r>
          <w:r w:rsidR="00733BBC">
            <w:rPr>
              <w:rFonts w:ascii="Letter-join Plus 2" w:hAnsi="Letter-join Plus 2"/>
              <w:sz w:val="24"/>
              <w:szCs w:val="24"/>
            </w:rPr>
            <w:t xml:space="preserve"> 5</w:t>
          </w:r>
        </w:p>
      </w:tc>
      <w:tc>
        <w:tcPr>
          <w:tcW w:w="2311" w:type="dxa"/>
        </w:tcPr>
        <w:p w:rsidR="00831D55" w:rsidRPr="00F74EC8" w:rsidRDefault="00831D55">
          <w:pPr>
            <w:pStyle w:val="Header"/>
            <w:rPr>
              <w:rFonts w:ascii="Letter-join Plus 2" w:hAnsi="Letter-join Plus 2"/>
              <w:sz w:val="24"/>
              <w:szCs w:val="24"/>
            </w:rPr>
          </w:pPr>
          <w:r w:rsidRPr="00F74EC8">
            <w:rPr>
              <w:rFonts w:ascii="Letter-join Plus 2" w:hAnsi="Letter-join Plus 2"/>
              <w:sz w:val="24"/>
              <w:szCs w:val="24"/>
            </w:rPr>
            <w:t>Term</w:t>
          </w:r>
          <w:r w:rsidR="00733BBC">
            <w:rPr>
              <w:rFonts w:ascii="Letter-join Plus 2" w:hAnsi="Letter-join Plus 2"/>
              <w:sz w:val="24"/>
              <w:szCs w:val="24"/>
            </w:rPr>
            <w:t xml:space="preserve"> Spring 2</w:t>
          </w:r>
        </w:p>
      </w:tc>
    </w:tr>
  </w:tbl>
  <w:p w:rsidR="00831D55" w:rsidRPr="00F74EC8" w:rsidRDefault="00831D55">
    <w:pPr>
      <w:pStyle w:val="Header"/>
      <w:rPr>
        <w:rFonts w:ascii="Letter-join Plus 2" w:hAnsi="Letter-join Plus 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3B0"/>
    <w:multiLevelType w:val="hybridMultilevel"/>
    <w:tmpl w:val="D8A0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27C65"/>
    <w:rsid w:val="00096142"/>
    <w:rsid w:val="001922A9"/>
    <w:rsid w:val="001F5FFE"/>
    <w:rsid w:val="003A12F8"/>
    <w:rsid w:val="003B5972"/>
    <w:rsid w:val="004E675E"/>
    <w:rsid w:val="006E68B9"/>
    <w:rsid w:val="00733BBC"/>
    <w:rsid w:val="007A3D5A"/>
    <w:rsid w:val="00831D55"/>
    <w:rsid w:val="00A16F01"/>
    <w:rsid w:val="00BC7EC7"/>
    <w:rsid w:val="00D30B2D"/>
    <w:rsid w:val="00E5699A"/>
    <w:rsid w:val="00EF48D1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BC7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BC7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Stephanie Barrett</cp:lastModifiedBy>
  <cp:revision>3</cp:revision>
  <dcterms:created xsi:type="dcterms:W3CDTF">2020-02-11T17:03:00Z</dcterms:created>
  <dcterms:modified xsi:type="dcterms:W3CDTF">2020-02-11T17:03:00Z</dcterms:modified>
</cp:coreProperties>
</file>